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18C" w:rsidRPr="00907458" w:rsidRDefault="00F0618C" w:rsidP="0016287A">
      <w:pPr>
        <w:spacing w:line="276" w:lineRule="auto"/>
        <w:rPr>
          <w:rFonts w:asciiTheme="minorHAnsi" w:hAnsiTheme="minorHAnsi"/>
          <w:lang w:val="pl-PL"/>
        </w:rPr>
      </w:pPr>
    </w:p>
    <w:p w:rsidR="008114AC" w:rsidRPr="005E4A04" w:rsidRDefault="008114AC" w:rsidP="008114AC">
      <w:pPr>
        <w:spacing w:line="276" w:lineRule="auto"/>
        <w:rPr>
          <w:rFonts w:asciiTheme="minorHAnsi" w:hAnsiTheme="minorHAnsi"/>
          <w:b/>
          <w:i/>
          <w:sz w:val="28"/>
          <w:szCs w:val="28"/>
          <w:lang w:val="pl-PL"/>
        </w:rPr>
      </w:pPr>
      <w:r w:rsidRPr="005E4A04">
        <w:rPr>
          <w:rFonts w:asciiTheme="minorHAnsi" w:hAnsiTheme="minorHAnsi"/>
          <w:b/>
          <w:i/>
          <w:sz w:val="28"/>
          <w:szCs w:val="28"/>
          <w:lang w:val="pl-PL"/>
        </w:rPr>
        <w:t xml:space="preserve">Ćwiczenie </w:t>
      </w:r>
      <w:r w:rsidR="000B1B32" w:rsidRPr="005E4A04">
        <w:rPr>
          <w:rFonts w:asciiTheme="minorHAnsi" w:hAnsiTheme="minorHAnsi"/>
          <w:b/>
          <w:i/>
          <w:sz w:val="28"/>
          <w:szCs w:val="28"/>
          <w:lang w:val="pl-PL"/>
        </w:rPr>
        <w:t>2</w:t>
      </w:r>
      <w:r w:rsidR="006D660B" w:rsidRPr="005E4A04">
        <w:rPr>
          <w:rFonts w:asciiTheme="minorHAnsi" w:hAnsiTheme="minorHAnsi"/>
          <w:b/>
          <w:i/>
          <w:sz w:val="28"/>
          <w:szCs w:val="28"/>
          <w:lang w:val="pl-PL"/>
        </w:rPr>
        <w:t>3</w:t>
      </w:r>
    </w:p>
    <w:p w:rsidR="002A6647" w:rsidRPr="005E4A04" w:rsidRDefault="006D660B" w:rsidP="008411E4">
      <w:pPr>
        <w:spacing w:line="276" w:lineRule="auto"/>
        <w:rPr>
          <w:rFonts w:asciiTheme="minorHAnsi" w:hAnsiTheme="minorHAnsi"/>
          <w:b/>
          <w:i/>
          <w:sz w:val="28"/>
          <w:szCs w:val="28"/>
          <w:lang w:val="pl-PL"/>
        </w:rPr>
      </w:pPr>
      <w:r w:rsidRPr="005E4A04">
        <w:rPr>
          <w:rFonts w:asciiTheme="minorHAnsi" w:hAnsiTheme="minorHAnsi"/>
          <w:b/>
          <w:i/>
          <w:sz w:val="28"/>
          <w:szCs w:val="28"/>
          <w:lang w:val="pl-PL"/>
        </w:rPr>
        <w:t xml:space="preserve">Aminokwasy, </w:t>
      </w:r>
      <w:bookmarkStart w:id="0" w:name="_GoBack"/>
      <w:bookmarkEnd w:id="0"/>
      <w:r w:rsidRPr="005E4A04">
        <w:rPr>
          <w:rFonts w:asciiTheme="minorHAnsi" w:hAnsiTheme="minorHAnsi"/>
          <w:b/>
          <w:i/>
          <w:sz w:val="28"/>
          <w:szCs w:val="28"/>
          <w:lang w:val="pl-PL"/>
        </w:rPr>
        <w:t>białka</w:t>
      </w:r>
    </w:p>
    <w:p w:rsidR="00CE4166" w:rsidRDefault="005E4A04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Na koniec całorocznej przygody z chemią organiczną dochodzimy ponownie do miejsca, gdzie łączy się ona z biologią. Ponownie, bo już </w:t>
      </w:r>
      <w:r w:rsidR="00CE4166">
        <w:rPr>
          <w:rFonts w:asciiTheme="minorHAnsi" w:hAnsiTheme="minorHAnsi"/>
          <w:lang w:val="pl-PL"/>
        </w:rPr>
        <w:t>wcześniej</w:t>
      </w:r>
      <w:r>
        <w:rPr>
          <w:rFonts w:asciiTheme="minorHAnsi" w:hAnsiTheme="minorHAnsi"/>
          <w:lang w:val="pl-PL"/>
        </w:rPr>
        <w:t xml:space="preserve"> mogliśmy spróbować tego połączenia</w:t>
      </w:r>
      <w:r w:rsidR="00CE4166">
        <w:rPr>
          <w:rFonts w:asciiTheme="minorHAnsi" w:hAnsiTheme="minorHAnsi"/>
          <w:lang w:val="pl-PL"/>
        </w:rPr>
        <w:t>, jak choćby</w:t>
      </w:r>
      <w:r>
        <w:rPr>
          <w:rFonts w:asciiTheme="minorHAnsi" w:hAnsiTheme="minorHAnsi"/>
          <w:lang w:val="pl-PL"/>
        </w:rPr>
        <w:t xml:space="preserve"> w ćwiczeniu 22</w:t>
      </w:r>
      <w:r w:rsidR="00CE4166">
        <w:rPr>
          <w:rFonts w:asciiTheme="minorHAnsi" w:hAnsiTheme="minorHAnsi"/>
          <w:lang w:val="pl-PL"/>
        </w:rPr>
        <w:t>,</w:t>
      </w:r>
      <w:r>
        <w:rPr>
          <w:rFonts w:asciiTheme="minorHAnsi" w:hAnsiTheme="minorHAnsi"/>
          <w:lang w:val="pl-PL"/>
        </w:rPr>
        <w:t xml:space="preserve"> dotyczącym reakcji cukrów. Tym razem „łącznikiem” są aminokwasy, a idąc dalej peptydy i białka.</w:t>
      </w:r>
    </w:p>
    <w:p w:rsidR="009B750D" w:rsidRDefault="009B750D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Reakcje barwne, opracowane do wykrywania: </w:t>
      </w:r>
    </w:p>
    <w:p w:rsidR="009B750D" w:rsidRPr="00CE4166" w:rsidRDefault="009B750D" w:rsidP="00CE4166">
      <w:pPr>
        <w:pStyle w:val="Akapitzlist"/>
        <w:numPr>
          <w:ilvl w:val="0"/>
          <w:numId w:val="13"/>
        </w:numPr>
        <w:spacing w:line="276" w:lineRule="auto"/>
        <w:rPr>
          <w:rFonts w:asciiTheme="minorHAnsi" w:hAnsiTheme="minorHAnsi"/>
          <w:lang w:val="pl-PL"/>
        </w:rPr>
      </w:pPr>
      <w:r w:rsidRPr="00CE4166">
        <w:rPr>
          <w:rFonts w:asciiTheme="minorHAnsi" w:hAnsiTheme="minorHAnsi"/>
          <w:lang w:val="pl-PL"/>
        </w:rPr>
        <w:t xml:space="preserve">amin pierwszorzędowych – test z </w:t>
      </w:r>
      <w:proofErr w:type="spellStart"/>
      <w:r w:rsidRPr="00CE4166">
        <w:rPr>
          <w:rFonts w:asciiTheme="minorHAnsi" w:hAnsiTheme="minorHAnsi"/>
          <w:lang w:val="pl-PL"/>
        </w:rPr>
        <w:t>ninhydryną</w:t>
      </w:r>
      <w:proofErr w:type="spellEnd"/>
      <w:r w:rsidRPr="00CE4166">
        <w:rPr>
          <w:rFonts w:asciiTheme="minorHAnsi" w:hAnsiTheme="minorHAnsi"/>
          <w:lang w:val="pl-PL"/>
        </w:rPr>
        <w:t xml:space="preserve">; </w:t>
      </w:r>
    </w:p>
    <w:p w:rsidR="009B750D" w:rsidRPr="00CE4166" w:rsidRDefault="009B750D" w:rsidP="00CE4166">
      <w:pPr>
        <w:pStyle w:val="Akapitzlist"/>
        <w:numPr>
          <w:ilvl w:val="0"/>
          <w:numId w:val="13"/>
        </w:numPr>
        <w:spacing w:line="276" w:lineRule="auto"/>
        <w:rPr>
          <w:rFonts w:asciiTheme="minorHAnsi" w:hAnsiTheme="minorHAnsi"/>
          <w:lang w:val="pl-PL"/>
        </w:rPr>
      </w:pPr>
      <w:r w:rsidRPr="00CE4166">
        <w:rPr>
          <w:rFonts w:asciiTheme="minorHAnsi" w:hAnsiTheme="minorHAnsi"/>
          <w:lang w:val="pl-PL"/>
        </w:rPr>
        <w:t xml:space="preserve">peptydów i białek – próba biuretowa; </w:t>
      </w:r>
    </w:p>
    <w:p w:rsidR="009B750D" w:rsidRPr="00CE4166" w:rsidRDefault="009B750D" w:rsidP="00CE4166">
      <w:pPr>
        <w:pStyle w:val="Akapitzlist"/>
        <w:numPr>
          <w:ilvl w:val="0"/>
          <w:numId w:val="13"/>
        </w:numPr>
        <w:spacing w:line="276" w:lineRule="auto"/>
        <w:rPr>
          <w:rFonts w:asciiTheme="minorHAnsi" w:hAnsiTheme="minorHAnsi"/>
          <w:lang w:val="pl-PL"/>
        </w:rPr>
      </w:pPr>
      <w:r w:rsidRPr="00CE4166">
        <w:rPr>
          <w:rFonts w:asciiTheme="minorHAnsi" w:hAnsiTheme="minorHAnsi"/>
          <w:lang w:val="pl-PL"/>
        </w:rPr>
        <w:t>aminokwasów i białek z ugrupowaniem aromatycznym – próba ksantoproteinowa</w:t>
      </w:r>
    </w:p>
    <w:p w:rsidR="00CE4166" w:rsidRDefault="009B750D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stały się podstawą czułych metod spektrofotometrycznych, które pozwalają oznaczać stężenie białek na poziomie 10</w:t>
      </w:r>
      <w:r w:rsidRPr="009B750D">
        <w:rPr>
          <w:rFonts w:asciiTheme="minorHAnsi" w:hAnsiTheme="minorHAnsi"/>
          <w:vertAlign w:val="superscript"/>
          <w:lang w:val="pl-PL"/>
        </w:rPr>
        <w:t>–3</w:t>
      </w:r>
      <w:r>
        <w:rPr>
          <w:rFonts w:asciiTheme="minorHAnsi" w:hAnsiTheme="minorHAnsi"/>
          <w:lang w:val="pl-PL"/>
        </w:rPr>
        <w:t>mg/ml</w:t>
      </w:r>
      <w:r w:rsidR="00CE4166">
        <w:rPr>
          <w:rFonts w:asciiTheme="minorHAnsi" w:hAnsiTheme="minorHAnsi"/>
          <w:lang w:val="pl-PL"/>
        </w:rPr>
        <w:t xml:space="preserve">. Są one </w:t>
      </w:r>
      <w:r>
        <w:rPr>
          <w:rFonts w:asciiTheme="minorHAnsi" w:hAnsiTheme="minorHAnsi"/>
          <w:lang w:val="pl-PL"/>
        </w:rPr>
        <w:t xml:space="preserve">współcześnie </w:t>
      </w:r>
      <w:r w:rsidR="00CE4166">
        <w:rPr>
          <w:rFonts w:asciiTheme="minorHAnsi" w:hAnsiTheme="minorHAnsi"/>
          <w:lang w:val="pl-PL"/>
        </w:rPr>
        <w:t>stosowane</w:t>
      </w:r>
      <w:r>
        <w:rPr>
          <w:rFonts w:asciiTheme="minorHAnsi" w:hAnsiTheme="minorHAnsi"/>
          <w:lang w:val="pl-PL"/>
        </w:rPr>
        <w:t xml:space="preserve"> do analizy aminokwasów i białek </w:t>
      </w:r>
      <w:r w:rsidR="00CE4166">
        <w:rPr>
          <w:rFonts w:asciiTheme="minorHAnsi" w:hAnsiTheme="minorHAnsi"/>
          <w:lang w:val="pl-PL"/>
        </w:rPr>
        <w:t xml:space="preserve">obok innych </w:t>
      </w:r>
      <w:r w:rsidR="008547D2">
        <w:rPr>
          <w:rFonts w:asciiTheme="minorHAnsi" w:hAnsiTheme="minorHAnsi"/>
          <w:lang w:val="pl-PL"/>
        </w:rPr>
        <w:t>zaawansowanych</w:t>
      </w:r>
      <w:r w:rsidR="00CE4166">
        <w:rPr>
          <w:rFonts w:asciiTheme="minorHAnsi" w:hAnsiTheme="minorHAnsi"/>
          <w:lang w:val="pl-PL"/>
        </w:rPr>
        <w:t xml:space="preserve"> technik analitycznych, jak np. </w:t>
      </w:r>
      <w:r>
        <w:rPr>
          <w:rFonts w:asciiTheme="minorHAnsi" w:hAnsiTheme="minorHAnsi"/>
          <w:lang w:val="pl-PL"/>
        </w:rPr>
        <w:t xml:space="preserve">elektroforeza </w:t>
      </w:r>
      <w:r w:rsidR="00CE4166">
        <w:rPr>
          <w:rFonts w:asciiTheme="minorHAnsi" w:hAnsiTheme="minorHAnsi"/>
          <w:lang w:val="pl-PL"/>
        </w:rPr>
        <w:t>(żelowa i kapilarna)</w:t>
      </w:r>
      <w:r>
        <w:rPr>
          <w:rFonts w:asciiTheme="minorHAnsi" w:hAnsiTheme="minorHAnsi"/>
          <w:lang w:val="pl-PL"/>
        </w:rPr>
        <w:t xml:space="preserve"> </w:t>
      </w:r>
      <w:r w:rsidR="00CE4166">
        <w:rPr>
          <w:rFonts w:asciiTheme="minorHAnsi" w:hAnsiTheme="minorHAnsi"/>
          <w:lang w:val="pl-PL"/>
        </w:rPr>
        <w:t xml:space="preserve">oraz </w:t>
      </w:r>
      <w:r>
        <w:rPr>
          <w:rFonts w:asciiTheme="minorHAnsi" w:hAnsiTheme="minorHAnsi"/>
          <w:lang w:val="pl-PL"/>
        </w:rPr>
        <w:t>spektrometria mas</w:t>
      </w:r>
      <w:r w:rsidR="00CE4166">
        <w:rPr>
          <w:rFonts w:asciiTheme="minorHAnsi" w:hAnsiTheme="minorHAnsi"/>
          <w:lang w:val="pl-PL"/>
        </w:rPr>
        <w:t>.</w:t>
      </w:r>
    </w:p>
    <w:p w:rsidR="009B750D" w:rsidRDefault="00CE4166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Wersję źródłową wymienionych prób przetestujemy na </w:t>
      </w:r>
      <w:r w:rsidR="00C518A4">
        <w:rPr>
          <w:rFonts w:asciiTheme="minorHAnsi" w:hAnsiTheme="minorHAnsi"/>
          <w:lang w:val="pl-PL"/>
        </w:rPr>
        <w:t>laboratorium.</w:t>
      </w:r>
    </w:p>
    <w:p w:rsidR="009B750D" w:rsidRPr="005E4A04" w:rsidRDefault="009B750D" w:rsidP="0016287A">
      <w:pPr>
        <w:spacing w:line="276" w:lineRule="auto"/>
        <w:rPr>
          <w:rFonts w:asciiTheme="minorHAnsi" w:hAnsiTheme="minorHAnsi"/>
          <w:lang w:val="pl-PL"/>
        </w:rPr>
      </w:pPr>
    </w:p>
    <w:p w:rsidR="00651414" w:rsidRPr="005E4A04" w:rsidRDefault="00ED6C44" w:rsidP="00B24049">
      <w:pPr>
        <w:spacing w:line="276" w:lineRule="auto"/>
        <w:rPr>
          <w:rFonts w:asciiTheme="minorHAnsi" w:hAnsiTheme="minorHAnsi"/>
          <w:u w:val="single"/>
          <w:lang w:val="pl-PL"/>
        </w:rPr>
      </w:pPr>
      <w:r w:rsidRPr="005E4A04">
        <w:rPr>
          <w:rFonts w:asciiTheme="minorHAnsi" w:hAnsiTheme="minorHAnsi"/>
          <w:u w:val="single"/>
          <w:lang w:val="pl-PL"/>
        </w:rPr>
        <w:t xml:space="preserve">Sposób wykonania </w:t>
      </w:r>
      <w:r w:rsidR="00B83AF1" w:rsidRPr="005E4A04">
        <w:rPr>
          <w:rFonts w:asciiTheme="minorHAnsi" w:hAnsiTheme="minorHAnsi"/>
          <w:u w:val="single"/>
          <w:lang w:val="pl-PL"/>
        </w:rPr>
        <w:t>ćwiczenia</w:t>
      </w:r>
      <w:r w:rsidRPr="005E4A04">
        <w:rPr>
          <w:rFonts w:asciiTheme="minorHAnsi" w:hAnsiTheme="minorHAnsi"/>
          <w:u w:val="single"/>
          <w:lang w:val="pl-PL"/>
        </w:rPr>
        <w:t>.</w:t>
      </w:r>
    </w:p>
    <w:p w:rsidR="00843BCB" w:rsidRPr="005E4A04" w:rsidRDefault="00843BCB" w:rsidP="00843BCB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UWAGA</w:t>
      </w:r>
    </w:p>
    <w:p w:rsidR="00843BCB" w:rsidRPr="005E4A04" w:rsidRDefault="00843BCB" w:rsidP="00843BCB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="Calibri" w:hAnsi="Calibri"/>
          <w:lang w:val="pl-PL"/>
        </w:rPr>
        <w:sym w:font="Wingdings" w:char="F0E0"/>
      </w:r>
      <w:r w:rsidR="0009711E" w:rsidRPr="005E4A04">
        <w:rPr>
          <w:rFonts w:ascii="Calibri" w:hAnsi="Calibri"/>
          <w:lang w:val="pl-PL"/>
        </w:rPr>
        <w:t xml:space="preserve"> </w:t>
      </w:r>
      <w:r w:rsidR="00F560BF" w:rsidRPr="005E4A04">
        <w:rPr>
          <w:rFonts w:ascii="Calibri" w:hAnsi="Calibri"/>
          <w:lang w:val="pl-PL"/>
        </w:rPr>
        <w:t>U</w:t>
      </w:r>
      <w:r w:rsidR="0009711E" w:rsidRPr="005E4A04">
        <w:rPr>
          <w:rFonts w:ascii="Calibri" w:hAnsi="Calibri"/>
          <w:lang w:val="pl-PL"/>
        </w:rPr>
        <w:t xml:space="preserve">żywane </w:t>
      </w:r>
      <w:r w:rsidR="00F560BF" w:rsidRPr="005E4A04">
        <w:rPr>
          <w:rFonts w:ascii="Calibri" w:hAnsi="Calibri"/>
          <w:lang w:val="pl-PL"/>
        </w:rPr>
        <w:t>odczynniki</w:t>
      </w:r>
      <w:r w:rsidR="0009711E" w:rsidRPr="005E4A04">
        <w:rPr>
          <w:rFonts w:ascii="Calibri" w:hAnsi="Calibri"/>
          <w:lang w:val="pl-PL"/>
        </w:rPr>
        <w:t xml:space="preserve"> są</w:t>
      </w:r>
      <w:r w:rsidR="00AF0314" w:rsidRPr="005E4A04">
        <w:rPr>
          <w:rFonts w:ascii="Calibri" w:hAnsi="Calibri"/>
          <w:lang w:val="pl-PL"/>
        </w:rPr>
        <w:t xml:space="preserve"> szkodliwe dla zdrowia</w:t>
      </w:r>
      <w:r w:rsidR="00A82ABC" w:rsidRPr="005E4A04">
        <w:rPr>
          <w:rFonts w:ascii="Calibri" w:hAnsi="Calibri"/>
          <w:lang w:val="pl-PL"/>
        </w:rPr>
        <w:t xml:space="preserve">, </w:t>
      </w:r>
      <w:r w:rsidR="00F560BF" w:rsidRPr="005E4A04">
        <w:rPr>
          <w:rFonts w:ascii="Calibri" w:hAnsi="Calibri"/>
          <w:lang w:val="pl-PL"/>
        </w:rPr>
        <w:t xml:space="preserve">żrące </w:t>
      </w:r>
      <w:r w:rsidR="0009711E" w:rsidRPr="005E4A04">
        <w:rPr>
          <w:rFonts w:ascii="Calibri" w:hAnsi="Calibri"/>
          <w:lang w:val="pl-PL"/>
        </w:rPr>
        <w:t>i</w:t>
      </w:r>
      <w:r w:rsidR="00AF0314" w:rsidRPr="005E4A04">
        <w:rPr>
          <w:rFonts w:ascii="Calibri" w:hAnsi="Calibri"/>
          <w:lang w:val="pl-PL"/>
        </w:rPr>
        <w:t>/lub</w:t>
      </w:r>
      <w:r w:rsidR="0009711E" w:rsidRPr="005E4A04">
        <w:rPr>
          <w:rFonts w:ascii="Calibri" w:hAnsi="Calibri"/>
          <w:lang w:val="pl-PL"/>
        </w:rPr>
        <w:t xml:space="preserve"> </w:t>
      </w:r>
      <w:r w:rsidR="00AF0314" w:rsidRPr="005E4A04">
        <w:rPr>
          <w:rFonts w:ascii="Calibri" w:hAnsi="Calibri"/>
          <w:lang w:val="pl-PL"/>
        </w:rPr>
        <w:t>łatwopalne</w:t>
      </w:r>
      <w:r w:rsidR="0009711E" w:rsidRPr="005E4A04">
        <w:rPr>
          <w:rFonts w:ascii="Calibri" w:hAnsi="Calibri"/>
          <w:lang w:val="pl-PL"/>
        </w:rPr>
        <w:t xml:space="preserve">. </w:t>
      </w:r>
      <w:r w:rsidR="00771F29" w:rsidRPr="005E4A04">
        <w:rPr>
          <w:rFonts w:ascii="Calibri" w:hAnsi="Calibri"/>
          <w:lang w:val="pl-PL"/>
        </w:rPr>
        <w:t>Ć</w:t>
      </w:r>
      <w:r w:rsidR="001F7671" w:rsidRPr="005E4A04">
        <w:rPr>
          <w:rFonts w:ascii="Calibri" w:hAnsi="Calibri"/>
          <w:lang w:val="pl-PL"/>
        </w:rPr>
        <w:t>wiczenie należy</w:t>
      </w:r>
      <w:r w:rsidR="001F7671" w:rsidRPr="005E4A04">
        <w:rPr>
          <w:rFonts w:asciiTheme="minorHAnsi" w:hAnsiTheme="minorHAnsi"/>
          <w:lang w:val="pl-PL"/>
        </w:rPr>
        <w:t xml:space="preserve"> </w:t>
      </w:r>
      <w:r w:rsidR="009C6ACA" w:rsidRPr="005E4A04">
        <w:rPr>
          <w:rFonts w:asciiTheme="minorHAnsi" w:hAnsiTheme="minorHAnsi"/>
          <w:lang w:val="pl-PL"/>
        </w:rPr>
        <w:t>wykonywać pod działającym wyciągiem</w:t>
      </w:r>
      <w:r w:rsidRPr="005E4A04">
        <w:rPr>
          <w:rFonts w:asciiTheme="minorHAnsi" w:hAnsiTheme="minorHAnsi"/>
          <w:lang w:val="pl-PL"/>
        </w:rPr>
        <w:t>.</w:t>
      </w:r>
    </w:p>
    <w:p w:rsidR="00A873DD" w:rsidRPr="005E4A04" w:rsidRDefault="00A873DD" w:rsidP="00843BCB">
      <w:pPr>
        <w:spacing w:line="276" w:lineRule="auto"/>
        <w:rPr>
          <w:rFonts w:asciiTheme="minorHAnsi" w:hAnsiTheme="minorHAnsi"/>
          <w:lang w:val="pl-PL"/>
        </w:rPr>
      </w:pPr>
    </w:p>
    <w:p w:rsidR="00F560BF" w:rsidRDefault="00F65EF9" w:rsidP="00F560BF">
      <w:pPr>
        <w:spacing w:line="276" w:lineRule="auto"/>
        <w:rPr>
          <w:rFonts w:asciiTheme="minorHAnsi" w:hAnsiTheme="minorHAnsi"/>
          <w:b/>
          <w:lang w:val="pl-PL"/>
        </w:rPr>
      </w:pPr>
      <w:r w:rsidRPr="005E4A04">
        <w:rPr>
          <w:rFonts w:asciiTheme="minorHAnsi" w:hAnsiTheme="minorHAnsi"/>
          <w:b/>
          <w:lang w:val="pl-PL"/>
        </w:rPr>
        <w:t xml:space="preserve">Test z </w:t>
      </w:r>
      <w:proofErr w:type="spellStart"/>
      <w:r w:rsidRPr="005E4A04">
        <w:rPr>
          <w:rFonts w:asciiTheme="minorHAnsi" w:hAnsiTheme="minorHAnsi"/>
          <w:b/>
          <w:lang w:val="pl-PL"/>
        </w:rPr>
        <w:t>ninhydryną</w:t>
      </w:r>
      <w:proofErr w:type="spellEnd"/>
      <w:r w:rsidRPr="005E4A04">
        <w:rPr>
          <w:rFonts w:asciiTheme="minorHAnsi" w:hAnsiTheme="minorHAnsi"/>
          <w:b/>
          <w:lang w:val="pl-PL"/>
        </w:rPr>
        <w:t xml:space="preserve"> – wykrywanie aminokwasów (amin</w:t>
      </w:r>
      <w:r w:rsidR="000F2E86" w:rsidRPr="005E4A04">
        <w:rPr>
          <w:rFonts w:asciiTheme="minorHAnsi" w:hAnsiTheme="minorHAnsi"/>
          <w:b/>
          <w:lang w:val="pl-PL"/>
        </w:rPr>
        <w:t xml:space="preserve"> pierwszorzędowych</w:t>
      </w:r>
      <w:r w:rsidRPr="005E4A04">
        <w:rPr>
          <w:rFonts w:asciiTheme="minorHAnsi" w:hAnsiTheme="minorHAnsi"/>
          <w:b/>
          <w:lang w:val="pl-PL"/>
        </w:rPr>
        <w:t>)</w:t>
      </w:r>
    </w:p>
    <w:p w:rsidR="00C518A4" w:rsidRDefault="00C518A4" w:rsidP="00F560BF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Próba z </w:t>
      </w:r>
      <w:proofErr w:type="spellStart"/>
      <w:r>
        <w:rPr>
          <w:rFonts w:asciiTheme="minorHAnsi" w:hAnsiTheme="minorHAnsi"/>
          <w:lang w:val="pl-PL"/>
        </w:rPr>
        <w:t>ninhydryną</w:t>
      </w:r>
      <w:proofErr w:type="spellEnd"/>
      <w:r>
        <w:rPr>
          <w:rFonts w:asciiTheme="minorHAnsi" w:hAnsiTheme="minorHAnsi"/>
          <w:lang w:val="pl-PL"/>
        </w:rPr>
        <w:t xml:space="preserve"> </w:t>
      </w:r>
      <w:r w:rsidR="00CF0F7E">
        <w:rPr>
          <w:rFonts w:asciiTheme="minorHAnsi" w:hAnsiTheme="minorHAnsi"/>
          <w:lang w:val="pl-PL"/>
        </w:rPr>
        <w:t>jest reakcją testową na obecność amin pierwszorzędowych, czyli związków posiadających w swej budowie grupę NH</w:t>
      </w:r>
      <w:r w:rsidR="00CF0F7E" w:rsidRPr="00CF0F7E">
        <w:rPr>
          <w:rFonts w:asciiTheme="minorHAnsi" w:hAnsiTheme="minorHAnsi"/>
          <w:vertAlign w:val="subscript"/>
          <w:lang w:val="pl-PL"/>
        </w:rPr>
        <w:t>2</w:t>
      </w:r>
      <w:r w:rsidR="00CF0F7E">
        <w:rPr>
          <w:rFonts w:asciiTheme="minorHAnsi" w:hAnsiTheme="minorHAnsi"/>
          <w:lang w:val="pl-PL"/>
        </w:rPr>
        <w:t xml:space="preserve">. Pozytywny wynik, czyli niebieskogranatowe zabarwienie roztworu pojawia się samorzutnie dla amin, natomiast dla aminokwasów zwykle dopiero po ogrzaniu (grupa aminowa w aminokwasach jest </w:t>
      </w:r>
      <w:proofErr w:type="spellStart"/>
      <w:r w:rsidR="00CF0F7E">
        <w:rPr>
          <w:rFonts w:asciiTheme="minorHAnsi" w:hAnsiTheme="minorHAnsi"/>
          <w:lang w:val="pl-PL"/>
        </w:rPr>
        <w:t>sprotonowana</w:t>
      </w:r>
      <w:proofErr w:type="spellEnd"/>
      <w:r w:rsidR="00CF0F7E">
        <w:rPr>
          <w:rFonts w:asciiTheme="minorHAnsi" w:hAnsiTheme="minorHAnsi"/>
          <w:lang w:val="pl-PL"/>
        </w:rPr>
        <w:t xml:space="preserve"> w wyniku tworzenia jonu obojnaczego, co utrudnia reakcję z </w:t>
      </w:r>
      <w:proofErr w:type="spellStart"/>
      <w:r w:rsidR="00CF0F7E">
        <w:rPr>
          <w:rFonts w:asciiTheme="minorHAnsi" w:hAnsiTheme="minorHAnsi"/>
          <w:lang w:val="pl-PL"/>
        </w:rPr>
        <w:t>ninhydryną</w:t>
      </w:r>
      <w:proofErr w:type="spellEnd"/>
      <w:r w:rsidR="00CF0F7E">
        <w:rPr>
          <w:rFonts w:asciiTheme="minorHAnsi" w:hAnsiTheme="minorHAnsi"/>
          <w:lang w:val="pl-PL"/>
        </w:rPr>
        <w:t>). Zwróćmy uwagę, że również di</w:t>
      </w:r>
      <w:r w:rsidR="00F66A0C">
        <w:rPr>
          <w:rFonts w:asciiTheme="minorHAnsi" w:hAnsiTheme="minorHAnsi"/>
          <w:lang w:val="pl-PL"/>
        </w:rPr>
        <w:t xml:space="preserve">-, </w:t>
      </w:r>
      <w:proofErr w:type="spellStart"/>
      <w:r w:rsidR="00F66A0C">
        <w:rPr>
          <w:rFonts w:asciiTheme="minorHAnsi" w:hAnsiTheme="minorHAnsi"/>
          <w:lang w:val="pl-PL"/>
        </w:rPr>
        <w:t>tri</w:t>
      </w:r>
      <w:r w:rsidR="00CF0F7E">
        <w:rPr>
          <w:rFonts w:asciiTheme="minorHAnsi" w:hAnsiTheme="minorHAnsi"/>
          <w:lang w:val="pl-PL"/>
        </w:rPr>
        <w:t>peptydy</w:t>
      </w:r>
      <w:proofErr w:type="spellEnd"/>
      <w:r w:rsidR="00CF0F7E">
        <w:rPr>
          <w:rFonts w:asciiTheme="minorHAnsi" w:hAnsiTheme="minorHAnsi"/>
          <w:lang w:val="pl-PL"/>
        </w:rPr>
        <w:t xml:space="preserve"> i inne związki </w:t>
      </w:r>
      <w:r w:rsidR="00F66A0C">
        <w:rPr>
          <w:rFonts w:asciiTheme="minorHAnsi" w:hAnsiTheme="minorHAnsi"/>
          <w:lang w:val="pl-PL"/>
        </w:rPr>
        <w:t xml:space="preserve">niskocząsteczkowe </w:t>
      </w:r>
      <w:r w:rsidR="00CF0F7E">
        <w:rPr>
          <w:rFonts w:asciiTheme="minorHAnsi" w:hAnsiTheme="minorHAnsi"/>
          <w:lang w:val="pl-PL"/>
        </w:rPr>
        <w:t>mogą dawać wynik pozytywny, o ile posiadają niezwiązany N-koniec</w:t>
      </w:r>
      <w:r w:rsidR="00F66A0C">
        <w:rPr>
          <w:rFonts w:asciiTheme="minorHAnsi" w:hAnsiTheme="minorHAnsi"/>
          <w:lang w:val="pl-PL"/>
        </w:rPr>
        <w:t>. Natomiast białka dają zwykle wynik negatywny, gdyż liczba wolnych grup NH</w:t>
      </w:r>
      <w:r w:rsidR="00F66A0C" w:rsidRPr="00F66A0C">
        <w:rPr>
          <w:rFonts w:asciiTheme="minorHAnsi" w:hAnsiTheme="minorHAnsi"/>
          <w:vertAlign w:val="subscript"/>
          <w:lang w:val="pl-PL"/>
        </w:rPr>
        <w:t>2</w:t>
      </w:r>
      <w:r w:rsidR="00F66A0C">
        <w:rPr>
          <w:rFonts w:asciiTheme="minorHAnsi" w:hAnsiTheme="minorHAnsi"/>
          <w:lang w:val="pl-PL"/>
        </w:rPr>
        <w:t xml:space="preserve"> jest przeważnie za mała, aby zaobserwować pojawienie się barwy</w:t>
      </w:r>
      <w:r w:rsidR="00CF0F7E">
        <w:rPr>
          <w:rFonts w:asciiTheme="minorHAnsi" w:hAnsiTheme="minorHAnsi"/>
          <w:lang w:val="pl-PL"/>
        </w:rPr>
        <w:t>.</w:t>
      </w:r>
      <w:r w:rsidR="00F66A0C">
        <w:rPr>
          <w:rFonts w:asciiTheme="minorHAnsi" w:hAnsiTheme="minorHAnsi"/>
          <w:lang w:val="pl-PL"/>
        </w:rPr>
        <w:t xml:space="preserve"> Również prolina, jako jedyny spośród białkowych aminokwasów daje negatywny wynik, gdyż jest </w:t>
      </w:r>
      <w:proofErr w:type="spellStart"/>
      <w:r w:rsidR="00F66A0C">
        <w:rPr>
          <w:rFonts w:asciiTheme="minorHAnsi" w:hAnsiTheme="minorHAnsi"/>
          <w:lang w:val="pl-PL"/>
        </w:rPr>
        <w:t>aminą</w:t>
      </w:r>
      <w:proofErr w:type="spellEnd"/>
      <w:r w:rsidR="00F66A0C">
        <w:rPr>
          <w:rFonts w:asciiTheme="minorHAnsi" w:hAnsiTheme="minorHAnsi"/>
          <w:lang w:val="pl-PL"/>
        </w:rPr>
        <w:t xml:space="preserve"> drugorzędową, tj. posiada grupę NH.</w:t>
      </w:r>
    </w:p>
    <w:p w:rsidR="00F66A0C" w:rsidRPr="00C518A4" w:rsidRDefault="00F66A0C" w:rsidP="00F560BF">
      <w:pPr>
        <w:spacing w:line="276" w:lineRule="auto"/>
        <w:rPr>
          <w:rFonts w:asciiTheme="minorHAnsi" w:hAnsiTheme="minorHAnsi"/>
          <w:lang w:val="pl-PL"/>
        </w:rPr>
      </w:pPr>
    </w:p>
    <w:p w:rsidR="00F560BF" w:rsidRPr="005E4A04" w:rsidRDefault="00F560BF" w:rsidP="001B7BB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W probówce umieszczamy ~</w:t>
      </w:r>
      <w:r w:rsidR="00F47065" w:rsidRPr="005E4A04">
        <w:rPr>
          <w:rFonts w:asciiTheme="minorHAnsi" w:hAnsiTheme="minorHAnsi"/>
          <w:lang w:val="pl-PL"/>
        </w:rPr>
        <w:t>3</w:t>
      </w:r>
      <w:r w:rsidRPr="005E4A04">
        <w:rPr>
          <w:rFonts w:asciiTheme="minorHAnsi" w:hAnsiTheme="minorHAnsi"/>
          <w:lang w:val="pl-PL"/>
        </w:rPr>
        <w:t>ml (</w:t>
      </w:r>
      <w:r w:rsidR="00F47065" w:rsidRPr="005E4A04">
        <w:rPr>
          <w:rFonts w:asciiTheme="minorHAnsi" w:hAnsiTheme="minorHAnsi"/>
          <w:lang w:val="pl-PL"/>
        </w:rPr>
        <w:t xml:space="preserve">2 </w:t>
      </w:r>
      <w:r w:rsidRPr="005E4A04">
        <w:rPr>
          <w:rFonts w:asciiTheme="minorHAnsi" w:hAnsiTheme="minorHAnsi"/>
          <w:lang w:val="pl-PL"/>
        </w:rPr>
        <w:t xml:space="preserve"> pipetk</w:t>
      </w:r>
      <w:r w:rsidR="00F47065" w:rsidRPr="005E4A04">
        <w:rPr>
          <w:rFonts w:asciiTheme="minorHAnsi" w:hAnsiTheme="minorHAnsi"/>
          <w:lang w:val="pl-PL"/>
        </w:rPr>
        <w:t>i</w:t>
      </w:r>
      <w:r w:rsidRPr="005E4A04">
        <w:rPr>
          <w:rFonts w:asciiTheme="minorHAnsi" w:hAnsiTheme="minorHAnsi"/>
          <w:lang w:val="pl-PL"/>
        </w:rPr>
        <w:t xml:space="preserve"> Pasteura) badanego roztworu, dodajemy </w:t>
      </w:r>
      <w:r w:rsidR="00F47065" w:rsidRPr="005E4A04">
        <w:rPr>
          <w:rFonts w:asciiTheme="minorHAnsi" w:hAnsiTheme="minorHAnsi"/>
          <w:lang w:val="pl-PL"/>
        </w:rPr>
        <w:t xml:space="preserve">4-5 </w:t>
      </w:r>
      <w:r w:rsidRPr="005E4A04">
        <w:rPr>
          <w:rFonts w:asciiTheme="minorHAnsi" w:hAnsiTheme="minorHAnsi"/>
          <w:lang w:val="pl-PL"/>
        </w:rPr>
        <w:t>kropl</w:t>
      </w:r>
      <w:r w:rsidR="00F47065" w:rsidRPr="005E4A04">
        <w:rPr>
          <w:rFonts w:asciiTheme="minorHAnsi" w:hAnsiTheme="minorHAnsi"/>
          <w:lang w:val="pl-PL"/>
        </w:rPr>
        <w:t>i 1</w:t>
      </w:r>
      <w:r w:rsidRPr="005E4A04">
        <w:rPr>
          <w:rFonts w:asciiTheme="minorHAnsi" w:hAnsiTheme="minorHAnsi"/>
          <w:lang w:val="pl-PL"/>
        </w:rPr>
        <w:t xml:space="preserve">% roztworu </w:t>
      </w:r>
      <w:proofErr w:type="spellStart"/>
      <w:r w:rsidR="00F47065" w:rsidRPr="005E4A04">
        <w:rPr>
          <w:rFonts w:asciiTheme="minorHAnsi" w:hAnsiTheme="minorHAnsi"/>
          <w:lang w:val="pl-PL"/>
        </w:rPr>
        <w:t>ninhydryny</w:t>
      </w:r>
      <w:proofErr w:type="spellEnd"/>
      <w:r w:rsidRPr="005E4A04">
        <w:rPr>
          <w:rFonts w:asciiTheme="minorHAnsi" w:hAnsiTheme="minorHAnsi"/>
          <w:lang w:val="pl-PL"/>
        </w:rPr>
        <w:t xml:space="preserve"> w etanolu i lekko wstrząsamy</w:t>
      </w:r>
      <w:r w:rsidR="000B05ED" w:rsidRPr="005E4A04">
        <w:rPr>
          <w:rFonts w:asciiTheme="minorHAnsi" w:hAnsiTheme="minorHAnsi"/>
          <w:lang w:val="pl-PL"/>
        </w:rPr>
        <w:t>,</w:t>
      </w:r>
      <w:r w:rsidRPr="005E4A04">
        <w:rPr>
          <w:rFonts w:asciiTheme="minorHAnsi" w:hAnsiTheme="minorHAnsi"/>
          <w:lang w:val="pl-PL"/>
        </w:rPr>
        <w:t xml:space="preserve"> aby wymieszać zawartość.</w:t>
      </w:r>
    </w:p>
    <w:p w:rsidR="00F560BF" w:rsidRPr="005E4A04" w:rsidRDefault="00F47065" w:rsidP="001B7BB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Umieszczamy probówkę we wrzącej łaźni wodnej</w:t>
      </w:r>
      <w:r w:rsidR="00F560BF" w:rsidRPr="005E4A04">
        <w:rPr>
          <w:rFonts w:asciiTheme="minorHAnsi" w:hAnsiTheme="minorHAnsi"/>
          <w:lang w:val="pl-PL"/>
        </w:rPr>
        <w:t>.</w:t>
      </w:r>
    </w:p>
    <w:p w:rsidR="008547D2" w:rsidRPr="008547D2" w:rsidRDefault="00F560BF" w:rsidP="008547D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8547D2">
        <w:rPr>
          <w:rFonts w:asciiTheme="minorHAnsi" w:hAnsiTheme="minorHAnsi"/>
          <w:lang w:val="pl-PL"/>
        </w:rPr>
        <w:t>W prz</w:t>
      </w:r>
      <w:r w:rsidR="00F47065" w:rsidRPr="008547D2">
        <w:rPr>
          <w:rFonts w:asciiTheme="minorHAnsi" w:hAnsiTheme="minorHAnsi"/>
          <w:lang w:val="pl-PL"/>
        </w:rPr>
        <w:t xml:space="preserve">ypadku pozytywnego wyniku próby, po ogrzaniu roztworu pojawia się niebieskie zabarwienie świadczące o obecności amin pierwszorzędowych, w tym aminokwasów (z </w:t>
      </w:r>
    </w:p>
    <w:p w:rsidR="008547D2" w:rsidRPr="008547D2" w:rsidRDefault="008547D2" w:rsidP="008547D2">
      <w:p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wyjątkiem proliny) (Rysunek 1). W przypadku zbyt dużego stężenia odczynników zabarwienie może być granatowe, lub granatowoczarne</w:t>
      </w:r>
      <w:r>
        <w:rPr>
          <w:rFonts w:asciiTheme="minorHAnsi" w:hAnsiTheme="minorHAnsi"/>
          <w:lang w:val="pl-PL"/>
        </w:rPr>
        <w:t>.</w:t>
      </w:r>
    </w:p>
    <w:p w:rsidR="00B5779B" w:rsidRPr="005E4A04" w:rsidRDefault="004515F4" w:rsidP="00294899">
      <w:pPr>
        <w:spacing w:line="276" w:lineRule="auto"/>
        <w:rPr>
          <w:rFonts w:asciiTheme="minorHAnsi" w:hAnsiTheme="minorHAnsi"/>
          <w:lang w:val="pl-PL"/>
        </w:rPr>
      </w:pPr>
      <w:r w:rsidRPr="004515F4">
        <w:rPr>
          <w:rFonts w:asciiTheme="minorHAnsi" w:hAnsiTheme="minorHAnsi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B0B8B" wp14:editId="638680AD">
                <wp:simplePos x="0" y="0"/>
                <wp:positionH relativeFrom="column">
                  <wp:posOffset>1338580</wp:posOffset>
                </wp:positionH>
                <wp:positionV relativeFrom="paragraph">
                  <wp:posOffset>156210</wp:posOffset>
                </wp:positionV>
                <wp:extent cx="447675" cy="1403985"/>
                <wp:effectExtent l="0" t="0" r="0" b="2540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5F4" w:rsidRPr="004515F4" w:rsidRDefault="004515F4" w:rsidP="004515F4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</w:pPr>
                            <w:r w:rsidRPr="004515F4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margin-left:105.4pt;margin-top:12.3pt;width:35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" filled="f" stroked="f">
                <v:textbox style="mso-fit-shape-to-text:t">
                  <w:txbxContent>
                    <w:p w:rsidR="004515F4" w:rsidRPr="004515F4" w:rsidRDefault="004515F4" w:rsidP="004515F4">
                      <w:pPr>
                        <w:rPr>
                          <w:b/>
                          <w:color w:val="0070C0"/>
                          <w:sz w:val="56"/>
                          <w:szCs w:val="56"/>
                          <w:lang w:val="pl-PL"/>
                        </w:rPr>
                      </w:pPr>
                      <w:r w:rsidRPr="004515F4">
                        <w:rPr>
                          <w:b/>
                          <w:color w:val="0070C0"/>
                          <w:sz w:val="56"/>
                          <w:szCs w:val="56"/>
                          <w:lang w:val="pl-P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31CEE" w:rsidRPr="005E4A04" w:rsidRDefault="004515F4" w:rsidP="00294899">
      <w:pPr>
        <w:spacing w:line="276" w:lineRule="auto"/>
        <w:rPr>
          <w:rFonts w:asciiTheme="minorHAnsi" w:hAnsiTheme="minorHAnsi"/>
          <w:lang w:val="pl-PL"/>
        </w:rPr>
      </w:pPr>
      <w:r w:rsidRPr="004515F4">
        <w:rPr>
          <w:rFonts w:asciiTheme="minorHAnsi" w:hAnsiTheme="minorHAnsi"/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A9B3D" wp14:editId="4BB253AB">
                <wp:simplePos x="0" y="0"/>
                <wp:positionH relativeFrom="column">
                  <wp:posOffset>4434205</wp:posOffset>
                </wp:positionH>
                <wp:positionV relativeFrom="paragraph">
                  <wp:posOffset>285115</wp:posOffset>
                </wp:positionV>
                <wp:extent cx="447675" cy="1403985"/>
                <wp:effectExtent l="0" t="0" r="0" b="508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5F4" w:rsidRPr="004515F4" w:rsidRDefault="004515F4" w:rsidP="004515F4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</w:pPr>
                            <w:r w:rsidRPr="004515F4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1" o:spid="_x0000_s1027" type="#_x0000_t202" style="position:absolute;margin-left:349.15pt;margin-top:22.45pt;width:35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" filled="f" stroked="f">
                <v:textbox style="mso-fit-shape-to-text:t">
                  <w:txbxContent>
                    <w:p w:rsidR="004515F4" w:rsidRPr="004515F4" w:rsidRDefault="004515F4" w:rsidP="004515F4">
                      <w:pPr>
                        <w:rPr>
                          <w:b/>
                          <w:color w:val="0070C0"/>
                          <w:sz w:val="56"/>
                          <w:szCs w:val="56"/>
                          <w:lang w:val="pl-PL"/>
                        </w:rPr>
                      </w:pPr>
                      <w:r w:rsidRPr="004515F4">
                        <w:rPr>
                          <w:b/>
                          <w:color w:val="0070C0"/>
                          <w:sz w:val="56"/>
                          <w:szCs w:val="56"/>
                          <w:lang w:val="pl-P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A4558" w:rsidRPr="005E4A04">
        <w:rPr>
          <w:rFonts w:asciiTheme="minorHAnsi" w:hAnsiTheme="minorHAnsi"/>
          <w:noProof/>
          <w:lang w:val="pl-PL" w:eastAsia="pl-PL"/>
        </w:rPr>
        <w:drawing>
          <wp:inline distT="0" distB="0" distL="0" distR="0" wp14:anchorId="5B2F2448" wp14:editId="3A8FC602">
            <wp:extent cx="1805043" cy="2160000"/>
            <wp:effectExtent l="0" t="0" r="5080" b="0"/>
            <wp:docPr id="2" name="Obraz 2" descr="D:\Pendrive 32G\Dydaktyka\LO lab\Instrukcje 2\Ćwiczenie 23_ninhydr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drive 32G\Dydaktyka\LO lab\Instrukcje 2\Ćwiczenie 23_ninhydryn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CC3">
        <w:rPr>
          <w:rFonts w:asciiTheme="minorHAnsi" w:hAnsiTheme="minorHAnsi"/>
          <w:lang w:val="pl-PL"/>
        </w:rPr>
        <w:t xml:space="preserve"> </w:t>
      </w:r>
      <w:r w:rsidR="00863CC3" w:rsidRPr="00863CC3">
        <w:drawing>
          <wp:inline distT="0" distB="0" distL="0" distR="0" wp14:anchorId="38AC0B20" wp14:editId="3B33A0A5">
            <wp:extent cx="2953125" cy="1800000"/>
            <wp:effectExtent l="19050" t="19050" r="19050" b="1016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1CEE" w:rsidRPr="005E4A04" w:rsidRDefault="00631CEE" w:rsidP="00294899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Rysunek </w:t>
      </w:r>
      <w:r w:rsidR="008A4558" w:rsidRPr="005E4A04">
        <w:rPr>
          <w:rFonts w:asciiTheme="minorHAnsi" w:hAnsiTheme="minorHAnsi"/>
          <w:lang w:val="pl-PL"/>
        </w:rPr>
        <w:t>1</w:t>
      </w:r>
      <w:r w:rsidRPr="005E4A04">
        <w:rPr>
          <w:rFonts w:asciiTheme="minorHAnsi" w:hAnsiTheme="minorHAnsi"/>
          <w:lang w:val="pl-PL"/>
        </w:rPr>
        <w:t xml:space="preserve">. </w:t>
      </w:r>
      <w:r w:rsidR="00863CC3">
        <w:rPr>
          <w:rFonts w:asciiTheme="minorHAnsi" w:hAnsiTheme="minorHAnsi"/>
          <w:lang w:val="pl-PL"/>
        </w:rPr>
        <w:t>A – p</w:t>
      </w:r>
      <w:r w:rsidRPr="005E4A04">
        <w:rPr>
          <w:rFonts w:asciiTheme="minorHAnsi" w:hAnsiTheme="minorHAnsi"/>
          <w:lang w:val="pl-PL"/>
        </w:rPr>
        <w:t xml:space="preserve">ozytywny wynik próby </w:t>
      </w:r>
      <w:r w:rsidR="00F47065" w:rsidRPr="005E4A04">
        <w:rPr>
          <w:rFonts w:asciiTheme="minorHAnsi" w:hAnsiTheme="minorHAnsi"/>
          <w:lang w:val="pl-PL"/>
        </w:rPr>
        <w:t xml:space="preserve">z </w:t>
      </w:r>
      <w:proofErr w:type="spellStart"/>
      <w:r w:rsidR="00F47065" w:rsidRPr="005E4A04">
        <w:rPr>
          <w:rFonts w:asciiTheme="minorHAnsi" w:hAnsiTheme="minorHAnsi"/>
          <w:lang w:val="pl-PL"/>
        </w:rPr>
        <w:t>ninyhdryną</w:t>
      </w:r>
      <w:proofErr w:type="spellEnd"/>
      <w:r w:rsidR="00F47065" w:rsidRPr="005E4A04">
        <w:rPr>
          <w:rFonts w:asciiTheme="minorHAnsi" w:hAnsiTheme="minorHAnsi"/>
          <w:lang w:val="pl-PL"/>
        </w:rPr>
        <w:t xml:space="preserve"> </w:t>
      </w:r>
      <w:r w:rsidRPr="005E4A04">
        <w:rPr>
          <w:rFonts w:asciiTheme="minorHAnsi" w:hAnsiTheme="minorHAnsi"/>
          <w:lang w:val="pl-PL"/>
        </w:rPr>
        <w:t>dla</w:t>
      </w:r>
      <w:r w:rsidR="00F47065" w:rsidRPr="005E4A04">
        <w:rPr>
          <w:rFonts w:asciiTheme="minorHAnsi" w:hAnsiTheme="minorHAnsi"/>
          <w:lang w:val="pl-PL"/>
        </w:rPr>
        <w:t xml:space="preserve"> glicyny</w:t>
      </w:r>
      <w:r w:rsidR="00C2411E" w:rsidRPr="005E4A04">
        <w:rPr>
          <w:rFonts w:asciiTheme="minorHAnsi" w:hAnsiTheme="minorHAnsi"/>
          <w:lang w:val="pl-PL"/>
        </w:rPr>
        <w:t xml:space="preserve"> (z lewej)</w:t>
      </w:r>
      <w:r w:rsidR="00F47065" w:rsidRPr="005E4A04">
        <w:rPr>
          <w:rFonts w:asciiTheme="minorHAnsi" w:hAnsiTheme="minorHAnsi"/>
          <w:lang w:val="pl-PL"/>
        </w:rPr>
        <w:t>, obok negatywny wynik próby kontrolnej dla laktozy</w:t>
      </w:r>
      <w:r w:rsidR="00863CC3">
        <w:rPr>
          <w:rFonts w:asciiTheme="minorHAnsi" w:hAnsiTheme="minorHAnsi"/>
          <w:lang w:val="pl-PL"/>
        </w:rPr>
        <w:t xml:space="preserve">; B – tworzenie purpury </w:t>
      </w:r>
      <w:proofErr w:type="spellStart"/>
      <w:r w:rsidR="00863CC3" w:rsidRPr="00863CC3">
        <w:rPr>
          <w:rFonts w:asciiTheme="minorHAnsi" w:hAnsiTheme="minorHAnsi"/>
          <w:lang w:val="pl-PL"/>
        </w:rPr>
        <w:t>Ruhemanna</w:t>
      </w:r>
      <w:proofErr w:type="spellEnd"/>
      <w:r w:rsidR="00863CC3">
        <w:rPr>
          <w:rFonts w:asciiTheme="minorHAnsi" w:hAnsiTheme="minorHAnsi"/>
          <w:lang w:val="pl-PL"/>
        </w:rPr>
        <w:t xml:space="preserve"> z </w:t>
      </w:r>
      <w:proofErr w:type="spellStart"/>
      <w:r w:rsidR="00863CC3">
        <w:rPr>
          <w:rFonts w:asciiTheme="minorHAnsi" w:hAnsiTheme="minorHAnsi"/>
          <w:lang w:val="pl-PL"/>
        </w:rPr>
        <w:t>ninhydryny</w:t>
      </w:r>
      <w:proofErr w:type="spellEnd"/>
      <w:r w:rsidRPr="005E4A04">
        <w:rPr>
          <w:rFonts w:asciiTheme="minorHAnsi" w:hAnsiTheme="minorHAnsi"/>
          <w:lang w:val="pl-PL"/>
        </w:rPr>
        <w:t>.</w:t>
      </w:r>
    </w:p>
    <w:p w:rsidR="00631CEE" w:rsidRDefault="00631CEE" w:rsidP="00294899">
      <w:pPr>
        <w:spacing w:line="276" w:lineRule="auto"/>
        <w:rPr>
          <w:rFonts w:asciiTheme="minorHAnsi" w:hAnsiTheme="minorHAnsi"/>
          <w:lang w:val="pl-PL"/>
        </w:rPr>
      </w:pPr>
    </w:p>
    <w:p w:rsidR="008547D2" w:rsidRPr="005E4A04" w:rsidRDefault="008547D2" w:rsidP="00294899">
      <w:pPr>
        <w:spacing w:line="276" w:lineRule="auto"/>
        <w:rPr>
          <w:rFonts w:asciiTheme="minorHAnsi" w:hAnsiTheme="minorHAnsi"/>
          <w:lang w:val="pl-PL"/>
        </w:rPr>
      </w:pPr>
    </w:p>
    <w:p w:rsidR="00737431" w:rsidRDefault="00737431" w:rsidP="00737431">
      <w:pPr>
        <w:spacing w:line="276" w:lineRule="auto"/>
        <w:rPr>
          <w:rFonts w:asciiTheme="minorHAnsi" w:hAnsiTheme="minorHAnsi"/>
          <w:b/>
          <w:lang w:val="pl-PL"/>
        </w:rPr>
      </w:pPr>
      <w:r w:rsidRPr="005E4A04">
        <w:rPr>
          <w:rFonts w:asciiTheme="minorHAnsi" w:hAnsiTheme="minorHAnsi"/>
          <w:b/>
          <w:lang w:val="pl-PL"/>
        </w:rPr>
        <w:t xml:space="preserve">Próba </w:t>
      </w:r>
      <w:r w:rsidR="00F47065" w:rsidRPr="005E4A04">
        <w:rPr>
          <w:rFonts w:asciiTheme="minorHAnsi" w:hAnsiTheme="minorHAnsi"/>
          <w:b/>
          <w:lang w:val="pl-PL"/>
        </w:rPr>
        <w:t>biuretowa</w:t>
      </w:r>
      <w:r w:rsidRPr="005E4A04">
        <w:rPr>
          <w:rFonts w:asciiTheme="minorHAnsi" w:hAnsiTheme="minorHAnsi"/>
          <w:b/>
          <w:lang w:val="pl-PL"/>
        </w:rPr>
        <w:t xml:space="preserve"> – </w:t>
      </w:r>
      <w:r w:rsidR="005F2D56" w:rsidRPr="005E4A04">
        <w:rPr>
          <w:rFonts w:asciiTheme="minorHAnsi" w:hAnsiTheme="minorHAnsi"/>
          <w:b/>
          <w:lang w:val="pl-PL"/>
        </w:rPr>
        <w:t>wykrywanie peptydów i białek</w:t>
      </w:r>
    </w:p>
    <w:p w:rsidR="00F66A0C" w:rsidRDefault="00F66A0C" w:rsidP="00737431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Nazwa próby nie jest związana z białkami, lecz pochodzi od </w:t>
      </w:r>
      <w:r w:rsidR="00862C80">
        <w:rPr>
          <w:rFonts w:asciiTheme="minorHAnsi" w:hAnsiTheme="minorHAnsi"/>
          <w:lang w:val="pl-PL"/>
        </w:rPr>
        <w:t xml:space="preserve">biuretu, </w:t>
      </w:r>
      <w:r>
        <w:rPr>
          <w:rFonts w:asciiTheme="minorHAnsi" w:hAnsiTheme="minorHAnsi"/>
          <w:lang w:val="pl-PL"/>
        </w:rPr>
        <w:t xml:space="preserve">produktu </w:t>
      </w:r>
      <w:proofErr w:type="spellStart"/>
      <w:r>
        <w:rPr>
          <w:rFonts w:asciiTheme="minorHAnsi" w:hAnsiTheme="minorHAnsi"/>
          <w:lang w:val="pl-PL"/>
        </w:rPr>
        <w:t>autokondensacji</w:t>
      </w:r>
      <w:proofErr w:type="spellEnd"/>
      <w:r>
        <w:rPr>
          <w:rFonts w:asciiTheme="minorHAnsi" w:hAnsiTheme="minorHAnsi"/>
          <w:lang w:val="pl-PL"/>
        </w:rPr>
        <w:t xml:space="preserve"> mocznika o wzorze H</w:t>
      </w:r>
      <w:r w:rsidRPr="00862C80">
        <w:rPr>
          <w:rFonts w:asciiTheme="minorHAnsi" w:hAnsiTheme="minorHAnsi"/>
          <w:vertAlign w:val="subscript"/>
          <w:lang w:val="pl-PL"/>
        </w:rPr>
        <w:t>2</w:t>
      </w:r>
      <w:r>
        <w:rPr>
          <w:rFonts w:asciiTheme="minorHAnsi" w:hAnsiTheme="minorHAnsi"/>
          <w:lang w:val="pl-PL"/>
        </w:rPr>
        <w:t>N-CO-NH-CO-NH</w:t>
      </w:r>
      <w:r w:rsidRPr="00862C80">
        <w:rPr>
          <w:rFonts w:asciiTheme="minorHAnsi" w:hAnsiTheme="minorHAnsi"/>
          <w:vertAlign w:val="subscript"/>
          <w:lang w:val="pl-PL"/>
        </w:rPr>
        <w:t>2</w:t>
      </w:r>
      <w:r>
        <w:rPr>
          <w:rFonts w:asciiTheme="minorHAnsi" w:hAnsiTheme="minorHAnsi"/>
          <w:lang w:val="pl-PL"/>
        </w:rPr>
        <w:t xml:space="preserve">, najprostszego związku dającego </w:t>
      </w:r>
      <w:r w:rsidR="00862C80">
        <w:rPr>
          <w:rFonts w:asciiTheme="minorHAnsi" w:hAnsiTheme="minorHAnsi"/>
          <w:lang w:val="pl-PL"/>
        </w:rPr>
        <w:t>dodatni</w:t>
      </w:r>
      <w:r>
        <w:rPr>
          <w:rFonts w:asciiTheme="minorHAnsi" w:hAnsiTheme="minorHAnsi"/>
          <w:lang w:val="pl-PL"/>
        </w:rPr>
        <w:t xml:space="preserve"> wynik</w:t>
      </w:r>
      <w:r w:rsidR="00862C80">
        <w:rPr>
          <w:rFonts w:asciiTheme="minorHAnsi" w:hAnsiTheme="minorHAnsi"/>
          <w:lang w:val="pl-PL"/>
        </w:rPr>
        <w:t xml:space="preserve"> testu</w:t>
      </w:r>
      <w:r>
        <w:rPr>
          <w:rFonts w:asciiTheme="minorHAnsi" w:hAnsiTheme="minorHAnsi"/>
          <w:lang w:val="pl-PL"/>
        </w:rPr>
        <w:t>.</w:t>
      </w:r>
      <w:r w:rsidR="00862C80">
        <w:rPr>
          <w:rFonts w:asciiTheme="minorHAnsi" w:hAnsiTheme="minorHAnsi"/>
          <w:lang w:val="pl-PL"/>
        </w:rPr>
        <w:t xml:space="preserve"> Właśnie obecność </w:t>
      </w:r>
      <w:r w:rsidR="009011F3">
        <w:rPr>
          <w:rFonts w:asciiTheme="minorHAnsi" w:hAnsiTheme="minorHAnsi"/>
          <w:lang w:val="pl-PL"/>
        </w:rPr>
        <w:t>kilku</w:t>
      </w:r>
      <w:r w:rsidR="00862C80">
        <w:rPr>
          <w:rFonts w:asciiTheme="minorHAnsi" w:hAnsiTheme="minorHAnsi"/>
          <w:lang w:val="pl-PL"/>
        </w:rPr>
        <w:t xml:space="preserve"> grup amidowych w cząsteczce (pierwszo, lub drugorzędowych) jest warunkiem otrzymania pozytywnego wyniku, czyli pojawienia się fioletowego, lub różowofioletowego zabarwienia w wyniku tworzenia kompleksów miedzi w środowisku alkalicznym.</w:t>
      </w:r>
      <w:r w:rsidR="009011F3">
        <w:rPr>
          <w:rFonts w:asciiTheme="minorHAnsi" w:hAnsiTheme="minorHAnsi"/>
          <w:lang w:val="pl-PL"/>
        </w:rPr>
        <w:t xml:space="preserve"> Z tego powodu pozytywny wynik dają tri- i oligopeptydy oraz białka.</w:t>
      </w:r>
    </w:p>
    <w:p w:rsidR="00862C80" w:rsidRPr="00F66A0C" w:rsidRDefault="00862C80" w:rsidP="00737431">
      <w:pPr>
        <w:spacing w:line="276" w:lineRule="auto"/>
        <w:rPr>
          <w:rFonts w:asciiTheme="minorHAnsi" w:hAnsiTheme="minorHAnsi"/>
          <w:lang w:val="pl-PL"/>
        </w:rPr>
      </w:pPr>
    </w:p>
    <w:p w:rsidR="00737431" w:rsidRPr="005E4A04" w:rsidRDefault="001E169F" w:rsidP="00737431">
      <w:pPr>
        <w:pStyle w:val="Akapitzlist"/>
        <w:numPr>
          <w:ilvl w:val="0"/>
          <w:numId w:val="9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W probówce umieszczamy</w:t>
      </w:r>
      <w:r w:rsidR="00737431" w:rsidRPr="005E4A04">
        <w:rPr>
          <w:rFonts w:asciiTheme="minorHAnsi" w:hAnsiTheme="minorHAnsi"/>
          <w:lang w:val="pl-PL"/>
        </w:rPr>
        <w:t xml:space="preserve"> </w:t>
      </w:r>
      <w:r w:rsidRPr="005E4A04">
        <w:rPr>
          <w:rFonts w:asciiTheme="minorHAnsi" w:hAnsiTheme="minorHAnsi"/>
          <w:lang w:val="pl-PL"/>
        </w:rPr>
        <w:t xml:space="preserve">1-2 ml (1 </w:t>
      </w:r>
      <w:r w:rsidR="00737431" w:rsidRPr="005E4A04">
        <w:rPr>
          <w:rFonts w:asciiTheme="minorHAnsi" w:hAnsiTheme="minorHAnsi"/>
          <w:lang w:val="pl-PL"/>
        </w:rPr>
        <w:t>pipetk</w:t>
      </w:r>
      <w:r w:rsidRPr="005E4A04">
        <w:rPr>
          <w:rFonts w:asciiTheme="minorHAnsi" w:hAnsiTheme="minorHAnsi"/>
          <w:lang w:val="pl-PL"/>
        </w:rPr>
        <w:t>ę</w:t>
      </w:r>
      <w:r w:rsidR="00737431" w:rsidRPr="005E4A04">
        <w:rPr>
          <w:rFonts w:asciiTheme="minorHAnsi" w:hAnsiTheme="minorHAnsi"/>
          <w:lang w:val="pl-PL"/>
        </w:rPr>
        <w:t xml:space="preserve"> Pasteura) </w:t>
      </w:r>
      <w:r w:rsidRPr="005E4A04">
        <w:rPr>
          <w:rFonts w:asciiTheme="minorHAnsi" w:hAnsiTheme="minorHAnsi"/>
          <w:lang w:val="pl-PL"/>
        </w:rPr>
        <w:t xml:space="preserve">badanej próbki, dodajemy również 1-2 ml (1 pipetkę Pasteura) </w:t>
      </w:r>
      <w:r w:rsidR="00737431" w:rsidRPr="005E4A04">
        <w:rPr>
          <w:rFonts w:asciiTheme="minorHAnsi" w:hAnsiTheme="minorHAnsi"/>
          <w:lang w:val="pl-PL"/>
        </w:rPr>
        <w:t xml:space="preserve">odczynnika </w:t>
      </w:r>
      <w:r w:rsidRPr="005E4A04">
        <w:rPr>
          <w:rFonts w:asciiTheme="minorHAnsi" w:hAnsiTheme="minorHAnsi"/>
          <w:lang w:val="pl-PL"/>
        </w:rPr>
        <w:t>miedziowego (alkaliczny roztwór siarczanu miedzi(II) i winianu potasowo sodowego)</w:t>
      </w:r>
      <w:r w:rsidR="0065645F" w:rsidRPr="005E4A04">
        <w:rPr>
          <w:rFonts w:asciiTheme="minorHAnsi" w:hAnsiTheme="minorHAnsi"/>
          <w:lang w:val="pl-PL"/>
        </w:rPr>
        <w:t xml:space="preserve">, a następnie </w:t>
      </w:r>
      <w:r w:rsidR="00737431" w:rsidRPr="005E4A04">
        <w:rPr>
          <w:rFonts w:asciiTheme="minorHAnsi" w:hAnsiTheme="minorHAnsi"/>
          <w:lang w:val="pl-PL"/>
        </w:rPr>
        <w:t xml:space="preserve"> </w:t>
      </w:r>
      <w:r w:rsidRPr="005E4A04">
        <w:rPr>
          <w:rFonts w:asciiTheme="minorHAnsi" w:hAnsiTheme="minorHAnsi"/>
          <w:lang w:val="pl-PL"/>
        </w:rPr>
        <w:t>wstrząsamy, aby wymieszać</w:t>
      </w:r>
      <w:r w:rsidR="00737431" w:rsidRPr="005E4A04">
        <w:rPr>
          <w:rFonts w:asciiTheme="minorHAnsi" w:hAnsiTheme="minorHAnsi"/>
          <w:lang w:val="pl-PL"/>
        </w:rPr>
        <w:t>.</w:t>
      </w:r>
    </w:p>
    <w:p w:rsidR="00737431" w:rsidRPr="005E4A04" w:rsidRDefault="0065645F" w:rsidP="00737431">
      <w:pPr>
        <w:pStyle w:val="Akapitzlist"/>
        <w:numPr>
          <w:ilvl w:val="0"/>
          <w:numId w:val="9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Pozostawiamy próbkę </w:t>
      </w:r>
      <w:r w:rsidR="00737431" w:rsidRPr="005E4A04">
        <w:rPr>
          <w:rFonts w:asciiTheme="minorHAnsi" w:hAnsiTheme="minorHAnsi"/>
          <w:lang w:val="pl-PL"/>
        </w:rPr>
        <w:t xml:space="preserve">w </w:t>
      </w:r>
      <w:r w:rsidRPr="005E4A04">
        <w:rPr>
          <w:rFonts w:asciiTheme="minorHAnsi" w:hAnsiTheme="minorHAnsi"/>
          <w:lang w:val="pl-PL"/>
        </w:rPr>
        <w:t>temperaturze pokojowej</w:t>
      </w:r>
      <w:r w:rsidR="00737431" w:rsidRPr="005E4A04">
        <w:rPr>
          <w:rFonts w:asciiTheme="minorHAnsi" w:hAnsiTheme="minorHAnsi"/>
          <w:lang w:val="pl-PL"/>
        </w:rPr>
        <w:t>.</w:t>
      </w:r>
    </w:p>
    <w:p w:rsidR="00737431" w:rsidRPr="005E4A04" w:rsidRDefault="00737431" w:rsidP="00737431">
      <w:pPr>
        <w:pStyle w:val="Akapitzlist"/>
        <w:numPr>
          <w:ilvl w:val="0"/>
          <w:numId w:val="9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Jeśli badany roztwór </w:t>
      </w:r>
      <w:r w:rsidR="0065645F" w:rsidRPr="005E4A04">
        <w:rPr>
          <w:rFonts w:asciiTheme="minorHAnsi" w:hAnsiTheme="minorHAnsi"/>
          <w:lang w:val="pl-PL"/>
        </w:rPr>
        <w:t xml:space="preserve">nie </w:t>
      </w:r>
      <w:r w:rsidRPr="005E4A04">
        <w:rPr>
          <w:rFonts w:asciiTheme="minorHAnsi" w:hAnsiTheme="minorHAnsi"/>
          <w:lang w:val="pl-PL"/>
        </w:rPr>
        <w:t xml:space="preserve">zawiera </w:t>
      </w:r>
      <w:r w:rsidR="0065645F" w:rsidRPr="005E4A04">
        <w:rPr>
          <w:rFonts w:asciiTheme="minorHAnsi" w:hAnsiTheme="minorHAnsi"/>
          <w:lang w:val="pl-PL"/>
        </w:rPr>
        <w:t xml:space="preserve">białek (również di-, tri-, lub oligopeptydów) barwa roztworu </w:t>
      </w:r>
      <w:r w:rsidRPr="005E4A04">
        <w:rPr>
          <w:rFonts w:asciiTheme="minorHAnsi" w:hAnsiTheme="minorHAnsi"/>
          <w:lang w:val="pl-PL"/>
        </w:rPr>
        <w:t xml:space="preserve">pozostaje </w:t>
      </w:r>
      <w:r w:rsidR="0065645F" w:rsidRPr="005E4A04">
        <w:rPr>
          <w:rFonts w:asciiTheme="minorHAnsi" w:hAnsiTheme="minorHAnsi"/>
          <w:lang w:val="pl-PL"/>
        </w:rPr>
        <w:t>bladoniebieska</w:t>
      </w:r>
      <w:r w:rsidRPr="005E4A04">
        <w:rPr>
          <w:rFonts w:asciiTheme="minorHAnsi" w:hAnsiTheme="minorHAnsi"/>
          <w:lang w:val="pl-PL"/>
        </w:rPr>
        <w:t>.</w:t>
      </w:r>
    </w:p>
    <w:p w:rsidR="00737431" w:rsidRPr="005E4A04" w:rsidRDefault="00737431" w:rsidP="00737431">
      <w:pPr>
        <w:pStyle w:val="Akapitzlist"/>
        <w:numPr>
          <w:ilvl w:val="0"/>
          <w:numId w:val="9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W przypadku obecności </w:t>
      </w:r>
      <w:r w:rsidR="0065645F" w:rsidRPr="005E4A04">
        <w:rPr>
          <w:rFonts w:asciiTheme="minorHAnsi" w:hAnsiTheme="minorHAnsi"/>
          <w:lang w:val="pl-PL"/>
        </w:rPr>
        <w:t>białek (</w:t>
      </w:r>
      <w:r w:rsidR="006F1099" w:rsidRPr="005E4A04">
        <w:rPr>
          <w:rFonts w:asciiTheme="minorHAnsi" w:hAnsiTheme="minorHAnsi"/>
          <w:lang w:val="pl-PL"/>
        </w:rPr>
        <w:t xml:space="preserve">ale </w:t>
      </w:r>
      <w:r w:rsidR="0065645F" w:rsidRPr="005E4A04">
        <w:rPr>
          <w:rFonts w:asciiTheme="minorHAnsi" w:hAnsiTheme="minorHAnsi"/>
          <w:lang w:val="pl-PL"/>
        </w:rPr>
        <w:t xml:space="preserve">również innych związków zawierających ugrupowanie </w:t>
      </w:r>
      <w:r w:rsidR="00C2411E" w:rsidRPr="005E4A04">
        <w:rPr>
          <w:rFonts w:asciiTheme="minorHAnsi" w:hAnsiTheme="minorHAnsi"/>
          <w:lang w:val="pl-PL"/>
        </w:rPr>
        <w:t>-NH-CO-R-NH-CO-) po kilku chwilach pojawia się fioletow</w:t>
      </w:r>
      <w:r w:rsidR="00C63796" w:rsidRPr="005E4A04">
        <w:rPr>
          <w:rFonts w:asciiTheme="minorHAnsi" w:hAnsiTheme="minorHAnsi"/>
          <w:lang w:val="pl-PL"/>
        </w:rPr>
        <w:t>e, lub fioletowo</w:t>
      </w:r>
      <w:r w:rsidR="00C2411E" w:rsidRPr="005E4A04">
        <w:rPr>
          <w:rFonts w:asciiTheme="minorHAnsi" w:hAnsiTheme="minorHAnsi"/>
          <w:lang w:val="pl-PL"/>
        </w:rPr>
        <w:t>różowe zabarwienie</w:t>
      </w:r>
      <w:r w:rsidR="000B3245" w:rsidRPr="005E4A04">
        <w:rPr>
          <w:rFonts w:asciiTheme="minorHAnsi" w:hAnsiTheme="minorHAnsi"/>
          <w:lang w:val="pl-PL"/>
        </w:rPr>
        <w:t xml:space="preserve"> (Rysunek </w:t>
      </w:r>
      <w:r w:rsidR="008A4558" w:rsidRPr="005E4A04">
        <w:rPr>
          <w:rFonts w:asciiTheme="minorHAnsi" w:hAnsiTheme="minorHAnsi"/>
          <w:lang w:val="pl-PL"/>
        </w:rPr>
        <w:t>2</w:t>
      </w:r>
      <w:r w:rsidR="000B3245" w:rsidRPr="005E4A04">
        <w:rPr>
          <w:rFonts w:asciiTheme="minorHAnsi" w:hAnsiTheme="minorHAnsi"/>
          <w:lang w:val="pl-PL"/>
        </w:rPr>
        <w:t>)</w:t>
      </w:r>
      <w:r w:rsidRPr="005E4A04">
        <w:rPr>
          <w:rFonts w:asciiTheme="minorHAnsi" w:hAnsiTheme="minorHAnsi"/>
          <w:lang w:val="pl-PL"/>
        </w:rPr>
        <w:t>.</w:t>
      </w:r>
    </w:p>
    <w:p w:rsidR="00423D53" w:rsidRDefault="00423D53" w:rsidP="00294899">
      <w:pPr>
        <w:spacing w:line="276" w:lineRule="auto"/>
        <w:rPr>
          <w:rFonts w:asciiTheme="minorHAnsi" w:hAnsiTheme="minorHAnsi"/>
          <w:lang w:val="pl-PL"/>
        </w:rPr>
      </w:pPr>
    </w:p>
    <w:p w:rsidR="002B3ECC" w:rsidRDefault="002B3ECC" w:rsidP="00294899">
      <w:pPr>
        <w:spacing w:line="276" w:lineRule="auto"/>
        <w:rPr>
          <w:rFonts w:asciiTheme="minorHAnsi" w:hAnsiTheme="minorHAnsi"/>
          <w:lang w:val="pl-PL"/>
        </w:rPr>
      </w:pPr>
    </w:p>
    <w:p w:rsidR="008547D2" w:rsidRDefault="008547D2" w:rsidP="00294899">
      <w:pPr>
        <w:spacing w:line="276" w:lineRule="auto"/>
        <w:rPr>
          <w:rFonts w:asciiTheme="minorHAnsi" w:hAnsiTheme="minorHAnsi"/>
          <w:lang w:val="pl-PL"/>
        </w:rPr>
      </w:pPr>
    </w:p>
    <w:p w:rsidR="008547D2" w:rsidRDefault="008547D2" w:rsidP="00294899">
      <w:pPr>
        <w:spacing w:line="276" w:lineRule="auto"/>
        <w:rPr>
          <w:rFonts w:asciiTheme="minorHAnsi" w:hAnsiTheme="minorHAnsi"/>
          <w:lang w:val="pl-PL"/>
        </w:rPr>
      </w:pPr>
    </w:p>
    <w:p w:rsidR="002B3ECC" w:rsidRDefault="002B3ECC" w:rsidP="00294899">
      <w:pPr>
        <w:spacing w:line="276" w:lineRule="auto"/>
        <w:rPr>
          <w:rFonts w:asciiTheme="minorHAnsi" w:hAnsiTheme="minorHAnsi"/>
          <w:lang w:val="pl-PL"/>
        </w:rPr>
      </w:pPr>
    </w:p>
    <w:p w:rsidR="002B3ECC" w:rsidRDefault="002B3ECC" w:rsidP="00294899">
      <w:pPr>
        <w:spacing w:line="276" w:lineRule="auto"/>
        <w:rPr>
          <w:rFonts w:asciiTheme="minorHAnsi" w:hAnsiTheme="minorHAnsi"/>
          <w:lang w:val="pl-PL"/>
        </w:rPr>
      </w:pPr>
    </w:p>
    <w:p w:rsidR="002B3ECC" w:rsidRDefault="002B3ECC" w:rsidP="00294899">
      <w:pPr>
        <w:spacing w:line="276" w:lineRule="auto"/>
        <w:rPr>
          <w:rFonts w:asciiTheme="minorHAnsi" w:hAnsiTheme="minorHAnsi"/>
          <w:lang w:val="pl-PL"/>
        </w:rPr>
      </w:pPr>
    </w:p>
    <w:p w:rsidR="002B3ECC" w:rsidRDefault="002B3ECC" w:rsidP="00294899">
      <w:pPr>
        <w:spacing w:line="276" w:lineRule="auto"/>
        <w:rPr>
          <w:rFonts w:asciiTheme="minorHAnsi" w:hAnsiTheme="minorHAnsi"/>
          <w:lang w:val="pl-PL"/>
        </w:rPr>
      </w:pPr>
    </w:p>
    <w:p w:rsidR="002B3ECC" w:rsidRPr="005E4A04" w:rsidRDefault="004515F4" w:rsidP="00294899">
      <w:pPr>
        <w:spacing w:line="276" w:lineRule="auto"/>
        <w:rPr>
          <w:rFonts w:asciiTheme="minorHAnsi" w:hAnsiTheme="minorHAnsi"/>
          <w:lang w:val="pl-PL"/>
        </w:rPr>
      </w:pPr>
      <w:r w:rsidRPr="002B3ECC">
        <w:rPr>
          <w:rFonts w:asciiTheme="minorHAnsi" w:hAnsiTheme="minorHAnsi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368C5B" wp14:editId="07B36869">
                <wp:simplePos x="0" y="0"/>
                <wp:positionH relativeFrom="column">
                  <wp:posOffset>1510030</wp:posOffset>
                </wp:positionH>
                <wp:positionV relativeFrom="paragraph">
                  <wp:posOffset>155575</wp:posOffset>
                </wp:positionV>
                <wp:extent cx="447675" cy="1403985"/>
                <wp:effectExtent l="0" t="0" r="0" b="508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ECC" w:rsidRPr="004515F4" w:rsidRDefault="002B3ECC" w:rsidP="002B3ECC">
                            <w:pPr>
                              <w:rPr>
                                <w:b/>
                                <w:sz w:val="56"/>
                                <w:szCs w:val="56"/>
                                <w:lang w:val="pl-PL"/>
                              </w:rPr>
                            </w:pPr>
                            <w:r w:rsidRPr="004515F4">
                              <w:rPr>
                                <w:b/>
                                <w:sz w:val="56"/>
                                <w:szCs w:val="56"/>
                                <w:lang w:val="pl-P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8" o:spid="_x0000_s1028" type="#_x0000_t202" style="position:absolute;margin-left:118.9pt;margin-top:12.25pt;width:35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" filled="f" stroked="f">
                <v:textbox style="mso-fit-shape-to-text:t">
                  <w:txbxContent>
                    <w:p w:rsidR="002B3ECC" w:rsidRPr="004515F4" w:rsidRDefault="002B3ECC" w:rsidP="002B3ECC">
                      <w:pPr>
                        <w:rPr>
                          <w:b/>
                          <w:sz w:val="56"/>
                          <w:szCs w:val="56"/>
                          <w:lang w:val="pl-PL"/>
                        </w:rPr>
                      </w:pPr>
                      <w:r w:rsidRPr="004515F4">
                        <w:rPr>
                          <w:b/>
                          <w:sz w:val="56"/>
                          <w:szCs w:val="56"/>
                          <w:lang w:val="pl-P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423D53" w:rsidRPr="005E4A04" w:rsidRDefault="002B3ECC" w:rsidP="00294899">
      <w:pPr>
        <w:spacing w:line="276" w:lineRule="auto"/>
        <w:rPr>
          <w:rFonts w:asciiTheme="minorHAnsi" w:hAnsiTheme="minorHAnsi"/>
          <w:lang w:val="pl-PL"/>
        </w:rPr>
      </w:pPr>
      <w:r w:rsidRPr="002B3ECC">
        <w:rPr>
          <w:rFonts w:asciiTheme="minorHAnsi" w:hAnsiTheme="minorHAnsi"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B2E55" wp14:editId="29CD3352">
                <wp:simplePos x="0" y="0"/>
                <wp:positionH relativeFrom="column">
                  <wp:posOffset>3481705</wp:posOffset>
                </wp:positionH>
                <wp:positionV relativeFrom="paragraph">
                  <wp:posOffset>246380</wp:posOffset>
                </wp:positionV>
                <wp:extent cx="447675" cy="1403985"/>
                <wp:effectExtent l="0" t="0" r="0" b="508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ECC" w:rsidRPr="004515F4" w:rsidRDefault="002B3ECC" w:rsidP="002B3ECC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</w:pPr>
                            <w:r w:rsidRPr="004515F4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9" o:spid="_x0000_s1029" type="#_x0000_t202" style="position:absolute;margin-left:274.15pt;margin-top:19.4pt;width:35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" filled="f" stroked="f">
                <v:textbox style="mso-fit-shape-to-text:t">
                  <w:txbxContent>
                    <w:p w:rsidR="002B3ECC" w:rsidRPr="004515F4" w:rsidRDefault="002B3ECC" w:rsidP="002B3ECC">
                      <w:pPr>
                        <w:rPr>
                          <w:b/>
                          <w:color w:val="0070C0"/>
                          <w:sz w:val="56"/>
                          <w:szCs w:val="56"/>
                          <w:lang w:val="pl-PL"/>
                        </w:rPr>
                      </w:pPr>
                      <w:r w:rsidRPr="004515F4">
                        <w:rPr>
                          <w:b/>
                          <w:color w:val="0070C0"/>
                          <w:sz w:val="56"/>
                          <w:szCs w:val="56"/>
                          <w:lang w:val="pl-P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64326">
        <w:rPr>
          <w:rFonts w:asciiTheme="minorHAnsi" w:hAnsiTheme="minorHAnsi"/>
          <w:noProof/>
          <w:lang w:val="pl-PL" w:eastAsia="pl-PL"/>
        </w:rPr>
        <w:drawing>
          <wp:inline distT="0" distB="0" distL="0" distR="0" wp14:anchorId="345022F4" wp14:editId="0159C096">
            <wp:extent cx="1973026" cy="2160000"/>
            <wp:effectExtent l="0" t="0" r="8255" b="0"/>
            <wp:docPr id="8" name="Obraz 8" descr="D:\Pendrive 32G\Dydaktyka\LO lab\Instrukcje 2\Ćwiczenie 23_biure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drive 32G\Dydaktyka\LO lab\Instrukcje 2\Ćwiczenie 23_biuret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326">
        <w:rPr>
          <w:rFonts w:asciiTheme="minorHAnsi" w:hAnsiTheme="minorHAnsi"/>
          <w:lang w:val="pl-PL"/>
        </w:rPr>
        <w:t xml:space="preserve"> </w:t>
      </w:r>
      <w:r w:rsidR="00264326" w:rsidRPr="00264326">
        <w:drawing>
          <wp:inline distT="0" distB="0" distL="0" distR="0" wp14:anchorId="6B3DFB14" wp14:editId="43D61E23">
            <wp:extent cx="1810588" cy="1800000"/>
            <wp:effectExtent l="19050" t="19050" r="18415" b="1016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7F2" w:rsidRPr="005E4A04" w:rsidRDefault="005907F2" w:rsidP="005907F2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Rysunek </w:t>
      </w:r>
      <w:r w:rsidR="008A4558" w:rsidRPr="005E4A04">
        <w:rPr>
          <w:rFonts w:asciiTheme="minorHAnsi" w:hAnsiTheme="minorHAnsi"/>
          <w:lang w:val="pl-PL"/>
        </w:rPr>
        <w:t>2</w:t>
      </w:r>
      <w:r w:rsidRPr="005E4A04">
        <w:rPr>
          <w:rFonts w:asciiTheme="minorHAnsi" w:hAnsiTheme="minorHAnsi"/>
          <w:lang w:val="pl-PL"/>
        </w:rPr>
        <w:t xml:space="preserve">. </w:t>
      </w:r>
      <w:r w:rsidR="00264326">
        <w:rPr>
          <w:rFonts w:asciiTheme="minorHAnsi" w:hAnsiTheme="minorHAnsi"/>
          <w:lang w:val="pl-PL"/>
        </w:rPr>
        <w:t>A – p</w:t>
      </w:r>
      <w:r w:rsidRPr="005E4A04">
        <w:rPr>
          <w:rFonts w:asciiTheme="minorHAnsi" w:hAnsiTheme="minorHAnsi"/>
          <w:lang w:val="pl-PL"/>
        </w:rPr>
        <w:t xml:space="preserve">ozytywny wynik próby </w:t>
      </w:r>
      <w:r w:rsidR="00C2411E" w:rsidRPr="005E4A04">
        <w:rPr>
          <w:rFonts w:asciiTheme="minorHAnsi" w:hAnsiTheme="minorHAnsi"/>
          <w:lang w:val="pl-PL"/>
        </w:rPr>
        <w:t>biuretowej</w:t>
      </w:r>
      <w:r w:rsidRPr="005E4A04">
        <w:rPr>
          <w:rFonts w:asciiTheme="minorHAnsi" w:hAnsiTheme="minorHAnsi"/>
          <w:lang w:val="pl-PL"/>
        </w:rPr>
        <w:t xml:space="preserve"> </w:t>
      </w:r>
      <w:r w:rsidR="00C2411E" w:rsidRPr="005E4A04">
        <w:rPr>
          <w:rFonts w:asciiTheme="minorHAnsi" w:hAnsiTheme="minorHAnsi"/>
          <w:lang w:val="pl-PL"/>
        </w:rPr>
        <w:t>dla albuminy z jaja kurzego (z prawej) oraz negatywny wynik próby dla glicyny</w:t>
      </w:r>
      <w:r w:rsidR="00264326">
        <w:rPr>
          <w:rFonts w:asciiTheme="minorHAnsi" w:hAnsiTheme="minorHAnsi"/>
          <w:lang w:val="pl-PL"/>
        </w:rPr>
        <w:t xml:space="preserve">; B </w:t>
      </w:r>
      <w:r w:rsidR="009011F3">
        <w:rPr>
          <w:rFonts w:asciiTheme="minorHAnsi" w:hAnsiTheme="minorHAnsi"/>
          <w:lang w:val="pl-PL"/>
        </w:rPr>
        <w:t xml:space="preserve">– </w:t>
      </w:r>
      <w:r w:rsidR="00264326">
        <w:rPr>
          <w:rFonts w:asciiTheme="minorHAnsi" w:hAnsiTheme="minorHAnsi"/>
          <w:lang w:val="pl-PL"/>
        </w:rPr>
        <w:t>schematyczny wzór kompleksu miedzi</w:t>
      </w:r>
      <w:r w:rsidR="009011F3">
        <w:rPr>
          <w:rFonts w:asciiTheme="minorHAnsi" w:hAnsiTheme="minorHAnsi"/>
          <w:lang w:val="pl-PL"/>
        </w:rPr>
        <w:t>(II)</w:t>
      </w:r>
      <w:r w:rsidR="00264326">
        <w:rPr>
          <w:rFonts w:asciiTheme="minorHAnsi" w:hAnsiTheme="minorHAnsi"/>
          <w:lang w:val="pl-PL"/>
        </w:rPr>
        <w:t xml:space="preserve"> </w:t>
      </w:r>
      <w:r w:rsidR="009011F3">
        <w:rPr>
          <w:rFonts w:asciiTheme="minorHAnsi" w:hAnsiTheme="minorHAnsi"/>
          <w:lang w:val="pl-PL"/>
        </w:rPr>
        <w:t>stanowiącego źródło zabarwienia</w:t>
      </w:r>
      <w:r w:rsidR="00C2411E" w:rsidRPr="005E4A04">
        <w:rPr>
          <w:rFonts w:asciiTheme="minorHAnsi" w:hAnsiTheme="minorHAnsi"/>
          <w:lang w:val="pl-PL"/>
        </w:rPr>
        <w:t>.</w:t>
      </w:r>
    </w:p>
    <w:p w:rsidR="00737431" w:rsidRDefault="00737431" w:rsidP="00294899">
      <w:pPr>
        <w:spacing w:line="276" w:lineRule="auto"/>
        <w:rPr>
          <w:rFonts w:asciiTheme="minorHAnsi" w:hAnsiTheme="minorHAnsi"/>
          <w:lang w:val="pl-PL"/>
        </w:rPr>
      </w:pPr>
    </w:p>
    <w:p w:rsidR="008547D2" w:rsidRPr="005E4A04" w:rsidRDefault="008547D2" w:rsidP="00294899">
      <w:pPr>
        <w:spacing w:line="276" w:lineRule="auto"/>
        <w:rPr>
          <w:rFonts w:asciiTheme="minorHAnsi" w:hAnsiTheme="minorHAnsi"/>
          <w:lang w:val="pl-PL"/>
        </w:rPr>
      </w:pPr>
    </w:p>
    <w:p w:rsidR="004D1488" w:rsidRDefault="00294899" w:rsidP="004D1488">
      <w:pPr>
        <w:spacing w:line="276" w:lineRule="auto"/>
        <w:rPr>
          <w:rFonts w:asciiTheme="minorHAnsi" w:hAnsiTheme="minorHAnsi"/>
          <w:b/>
          <w:lang w:val="pl-PL"/>
        </w:rPr>
      </w:pPr>
      <w:r w:rsidRPr="005E4A04">
        <w:rPr>
          <w:rFonts w:asciiTheme="minorHAnsi" w:hAnsiTheme="minorHAnsi"/>
          <w:b/>
          <w:lang w:val="pl-PL"/>
        </w:rPr>
        <w:t xml:space="preserve">Próba </w:t>
      </w:r>
      <w:r w:rsidR="00C63796" w:rsidRPr="005E4A04">
        <w:rPr>
          <w:rFonts w:asciiTheme="minorHAnsi" w:hAnsiTheme="minorHAnsi"/>
          <w:b/>
          <w:lang w:val="pl-PL"/>
        </w:rPr>
        <w:t>ksantoprotein</w:t>
      </w:r>
      <w:r w:rsidRPr="005E4A04">
        <w:rPr>
          <w:rFonts w:asciiTheme="minorHAnsi" w:hAnsiTheme="minorHAnsi"/>
          <w:b/>
          <w:lang w:val="pl-PL"/>
        </w:rPr>
        <w:t xml:space="preserve">owa – </w:t>
      </w:r>
      <w:r w:rsidR="00C63796" w:rsidRPr="005E4A04">
        <w:rPr>
          <w:rFonts w:asciiTheme="minorHAnsi" w:hAnsiTheme="minorHAnsi"/>
          <w:b/>
          <w:lang w:val="pl-PL"/>
        </w:rPr>
        <w:t>wykrywanie białek i aminokwasów zawierających układ aromatyczny</w:t>
      </w:r>
    </w:p>
    <w:p w:rsidR="009011F3" w:rsidRDefault="001161AB" w:rsidP="004D1488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Aminokwasy zawierające układ aromatyczny (</w:t>
      </w:r>
      <w:r w:rsidR="007C320E">
        <w:rPr>
          <w:rFonts w:asciiTheme="minorHAnsi" w:hAnsiTheme="minorHAnsi"/>
          <w:lang w:val="pl-PL"/>
        </w:rPr>
        <w:t xml:space="preserve">np. </w:t>
      </w:r>
      <w:r>
        <w:rPr>
          <w:rFonts w:asciiTheme="minorHAnsi" w:hAnsiTheme="minorHAnsi"/>
          <w:lang w:val="pl-PL"/>
        </w:rPr>
        <w:t>fenyloalanina, tyrozyna, tryptofan)</w:t>
      </w:r>
      <w:r w:rsidR="008706E8">
        <w:rPr>
          <w:rFonts w:asciiTheme="minorHAnsi" w:hAnsiTheme="minorHAnsi"/>
          <w:lang w:val="pl-PL"/>
        </w:rPr>
        <w:t xml:space="preserve"> ulegają typowej dla związków aromatycznych reakcji nitrowania pierścienia za pomocą stężonego kwasu azotowego (Rysunek</w:t>
      </w:r>
      <w:r w:rsidR="008547D2">
        <w:rPr>
          <w:rFonts w:asciiTheme="minorHAnsi" w:hAnsiTheme="minorHAnsi"/>
          <w:lang w:val="pl-PL"/>
        </w:rPr>
        <w:t xml:space="preserve"> 3</w:t>
      </w:r>
      <w:r w:rsidR="008706E8">
        <w:rPr>
          <w:rFonts w:asciiTheme="minorHAnsi" w:hAnsiTheme="minorHAnsi"/>
          <w:lang w:val="pl-PL"/>
        </w:rPr>
        <w:t xml:space="preserve">). Powstające pochodne nitrowe mają żółte zabarwienie, które w środowisku silnie zasadowym zmienia się na pomarańczowe w wyniku </w:t>
      </w:r>
      <w:proofErr w:type="spellStart"/>
      <w:r w:rsidR="008706E8">
        <w:rPr>
          <w:rFonts w:asciiTheme="minorHAnsi" w:hAnsiTheme="minorHAnsi"/>
          <w:lang w:val="pl-PL"/>
        </w:rPr>
        <w:t>deprotonowania</w:t>
      </w:r>
      <w:proofErr w:type="spellEnd"/>
      <w:r w:rsidR="008706E8">
        <w:rPr>
          <w:rFonts w:asciiTheme="minorHAnsi" w:hAnsiTheme="minorHAnsi"/>
          <w:lang w:val="pl-PL"/>
        </w:rPr>
        <w:t xml:space="preserve">. Pojawienie się wymienionych kolorów stanowi podstawę wykrywania obecności ww. aminokwasów, zarówno w stanie wolnym, jak również wchodzących skład białek </w:t>
      </w:r>
      <w:r w:rsidR="00E20D35">
        <w:rPr>
          <w:rFonts w:asciiTheme="minorHAnsi" w:hAnsiTheme="minorHAnsi"/>
          <w:lang w:val="pl-PL"/>
        </w:rPr>
        <w:t>i peptydów</w:t>
      </w:r>
      <w:r w:rsidR="002B3ECC">
        <w:rPr>
          <w:rFonts w:asciiTheme="minorHAnsi" w:hAnsiTheme="minorHAnsi"/>
          <w:lang w:val="pl-PL"/>
        </w:rPr>
        <w:t>.</w:t>
      </w:r>
      <w:r w:rsidR="00E20D35">
        <w:rPr>
          <w:rFonts w:asciiTheme="minorHAnsi" w:hAnsiTheme="minorHAnsi"/>
          <w:lang w:val="pl-PL"/>
        </w:rPr>
        <w:t xml:space="preserve"> </w:t>
      </w:r>
      <w:r w:rsidR="002B3ECC">
        <w:rPr>
          <w:rFonts w:asciiTheme="minorHAnsi" w:hAnsiTheme="minorHAnsi"/>
          <w:lang w:val="pl-PL"/>
        </w:rPr>
        <w:t xml:space="preserve">Z tego powodu </w:t>
      </w:r>
      <w:r w:rsidR="00E20D35">
        <w:rPr>
          <w:rFonts w:asciiTheme="minorHAnsi" w:hAnsiTheme="minorHAnsi"/>
          <w:lang w:val="pl-PL"/>
        </w:rPr>
        <w:t xml:space="preserve">białka ubogie w aminokwasy aromatyczne </w:t>
      </w:r>
      <w:r w:rsidR="002B3ECC">
        <w:rPr>
          <w:rFonts w:asciiTheme="minorHAnsi" w:hAnsiTheme="minorHAnsi"/>
          <w:lang w:val="pl-PL"/>
        </w:rPr>
        <w:t>(np. kolagen) dają ujemny wynik</w:t>
      </w:r>
      <w:r w:rsidR="00E20D35">
        <w:rPr>
          <w:rFonts w:asciiTheme="minorHAnsi" w:hAnsiTheme="minorHAnsi"/>
          <w:lang w:val="pl-PL"/>
        </w:rPr>
        <w:t xml:space="preserve"> próby</w:t>
      </w:r>
      <w:r w:rsidR="002B3ECC">
        <w:rPr>
          <w:rFonts w:asciiTheme="minorHAnsi" w:hAnsiTheme="minorHAnsi"/>
          <w:lang w:val="pl-PL"/>
        </w:rPr>
        <w:t xml:space="preserve"> ksantoproteinowej</w:t>
      </w:r>
      <w:r w:rsidR="00E20D35">
        <w:rPr>
          <w:rFonts w:asciiTheme="minorHAnsi" w:hAnsiTheme="minorHAnsi"/>
          <w:lang w:val="pl-PL"/>
        </w:rPr>
        <w:t>.</w:t>
      </w:r>
    </w:p>
    <w:p w:rsidR="008706E8" w:rsidRDefault="008706E8" w:rsidP="004D1488">
      <w:pPr>
        <w:spacing w:line="276" w:lineRule="auto"/>
        <w:rPr>
          <w:rFonts w:asciiTheme="minorHAnsi" w:hAnsiTheme="minorHAnsi"/>
          <w:lang w:val="pl-PL"/>
        </w:rPr>
      </w:pPr>
    </w:p>
    <w:p w:rsidR="001161AB" w:rsidRDefault="001161AB" w:rsidP="004D1488">
      <w:pPr>
        <w:spacing w:line="276" w:lineRule="auto"/>
        <w:rPr>
          <w:rFonts w:asciiTheme="minorHAnsi" w:hAnsiTheme="minorHAnsi"/>
          <w:lang w:val="pl-PL"/>
        </w:rPr>
      </w:pPr>
      <w:r w:rsidRPr="001161AB">
        <w:drawing>
          <wp:inline distT="0" distB="0" distL="0" distR="0">
            <wp:extent cx="4333875" cy="9525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E8" w:rsidRDefault="008706E8" w:rsidP="004D1488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Rysunek</w:t>
      </w:r>
      <w:r w:rsidR="008547D2">
        <w:rPr>
          <w:rFonts w:asciiTheme="minorHAnsi" w:hAnsiTheme="minorHAnsi"/>
          <w:lang w:val="pl-PL"/>
        </w:rPr>
        <w:t xml:space="preserve"> 3. Nitrowanie tyrozyny w wyniku działania kwasem azotowym – przykład reakcji zachodzącej w trakcie próby ksantoproteinowej.</w:t>
      </w:r>
    </w:p>
    <w:p w:rsidR="008706E8" w:rsidRPr="009011F3" w:rsidRDefault="008706E8" w:rsidP="004D1488">
      <w:pPr>
        <w:spacing w:line="276" w:lineRule="auto"/>
        <w:rPr>
          <w:rFonts w:asciiTheme="minorHAnsi" w:hAnsiTheme="minorHAnsi"/>
          <w:lang w:val="pl-PL"/>
        </w:rPr>
      </w:pPr>
    </w:p>
    <w:p w:rsidR="00294899" w:rsidRPr="005E4A04" w:rsidRDefault="00294899" w:rsidP="00737431">
      <w:pPr>
        <w:pStyle w:val="Akapitzlist"/>
        <w:numPr>
          <w:ilvl w:val="0"/>
          <w:numId w:val="12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W probówce umieszczamy </w:t>
      </w:r>
      <w:r w:rsidR="00383751" w:rsidRPr="005E4A04">
        <w:rPr>
          <w:rFonts w:asciiTheme="minorHAnsi" w:hAnsiTheme="minorHAnsi"/>
          <w:lang w:val="pl-PL"/>
        </w:rPr>
        <w:t xml:space="preserve">1-2 ml (1 pipetkę Pasteura) badanej próbki, dodajemy również 1-2 ml (1 pipetkę Pasteura) </w:t>
      </w:r>
      <w:r w:rsidRPr="005E4A04">
        <w:rPr>
          <w:rFonts w:asciiTheme="minorHAnsi" w:hAnsiTheme="minorHAnsi"/>
          <w:lang w:val="pl-PL"/>
        </w:rPr>
        <w:t xml:space="preserve">stężonego kwasu </w:t>
      </w:r>
      <w:r w:rsidR="00383751" w:rsidRPr="005E4A04">
        <w:rPr>
          <w:rFonts w:asciiTheme="minorHAnsi" w:hAnsiTheme="minorHAnsi"/>
          <w:lang w:val="pl-PL"/>
        </w:rPr>
        <w:t>azotowego (UWAGA: ŻRĄCY)</w:t>
      </w:r>
      <w:r w:rsidR="000B05ED" w:rsidRPr="005E4A04">
        <w:rPr>
          <w:rFonts w:asciiTheme="minorHAnsi" w:hAnsiTheme="minorHAnsi"/>
          <w:lang w:val="pl-PL"/>
        </w:rPr>
        <w:t>. Lekko wstrząsamy, aby wymieszać zawartość</w:t>
      </w:r>
      <w:r w:rsidRPr="005E4A04">
        <w:rPr>
          <w:rFonts w:asciiTheme="minorHAnsi" w:hAnsiTheme="minorHAnsi"/>
          <w:lang w:val="pl-PL"/>
        </w:rPr>
        <w:t>.</w:t>
      </w:r>
    </w:p>
    <w:p w:rsidR="00294899" w:rsidRDefault="00383751" w:rsidP="00737431">
      <w:pPr>
        <w:pStyle w:val="Akapitzlist"/>
        <w:numPr>
          <w:ilvl w:val="0"/>
          <w:numId w:val="12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Ogrzewamy probówkę przez 5 minut we wrzącej łaźni wodnej</w:t>
      </w:r>
      <w:r w:rsidR="00294899" w:rsidRPr="005E4A04">
        <w:rPr>
          <w:rFonts w:asciiTheme="minorHAnsi" w:hAnsiTheme="minorHAnsi"/>
          <w:lang w:val="pl-PL"/>
        </w:rPr>
        <w:t>.</w:t>
      </w:r>
      <w:r w:rsidRPr="005E4A04">
        <w:rPr>
          <w:rFonts w:asciiTheme="minorHAnsi" w:hAnsiTheme="minorHAnsi"/>
          <w:lang w:val="pl-PL"/>
        </w:rPr>
        <w:t xml:space="preserve"> Zawartość przyjmuje żółty kolor (Rysunek </w:t>
      </w:r>
      <w:r w:rsidR="008547D2">
        <w:rPr>
          <w:rFonts w:asciiTheme="minorHAnsi" w:hAnsiTheme="minorHAnsi"/>
          <w:lang w:val="pl-PL"/>
        </w:rPr>
        <w:t>4</w:t>
      </w:r>
      <w:r w:rsidRPr="005E4A04">
        <w:rPr>
          <w:rFonts w:asciiTheme="minorHAnsi" w:hAnsiTheme="minorHAnsi"/>
          <w:lang w:val="pl-PL"/>
        </w:rPr>
        <w:t>A).</w:t>
      </w:r>
    </w:p>
    <w:p w:rsidR="008547D2" w:rsidRDefault="008547D2" w:rsidP="008547D2">
      <w:pPr>
        <w:spacing w:line="276" w:lineRule="auto"/>
        <w:rPr>
          <w:rFonts w:asciiTheme="minorHAnsi" w:hAnsiTheme="minorHAnsi"/>
          <w:lang w:val="pl-PL"/>
        </w:rPr>
      </w:pPr>
    </w:p>
    <w:p w:rsidR="008547D2" w:rsidRPr="008547D2" w:rsidRDefault="008547D2" w:rsidP="008547D2">
      <w:pPr>
        <w:spacing w:line="276" w:lineRule="auto"/>
        <w:rPr>
          <w:rFonts w:asciiTheme="minorHAnsi" w:hAnsiTheme="minorHAnsi"/>
          <w:lang w:val="pl-PL"/>
        </w:rPr>
      </w:pPr>
    </w:p>
    <w:p w:rsidR="000B05ED" w:rsidRPr="005E4A04" w:rsidRDefault="00383751" w:rsidP="00737431">
      <w:pPr>
        <w:pStyle w:val="Akapitzlist"/>
        <w:numPr>
          <w:ilvl w:val="0"/>
          <w:numId w:val="12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Chłodzimy probówkę w wodzie z lodem, a po osiągnięciu temperatury pokojowej dodajemy 3-4ml (2  pipetki Pasteura) stężonego roztworu NaOH (UWAGA: ŻRĄCY).</w:t>
      </w:r>
    </w:p>
    <w:p w:rsidR="00383751" w:rsidRPr="005E4A04" w:rsidRDefault="00383751" w:rsidP="00383751">
      <w:pPr>
        <w:pStyle w:val="Akapitzlist"/>
        <w:numPr>
          <w:ilvl w:val="0"/>
          <w:numId w:val="12"/>
        </w:numPr>
        <w:spacing w:line="276" w:lineRule="auto"/>
        <w:ind w:left="426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Zmiana barwy próbki z żółtej na pomarańczową oznacza pozytywny wynik testu (Rysunek </w:t>
      </w:r>
      <w:r w:rsidR="008547D2">
        <w:rPr>
          <w:rFonts w:asciiTheme="minorHAnsi" w:hAnsiTheme="minorHAnsi"/>
          <w:lang w:val="pl-PL"/>
        </w:rPr>
        <w:t>4</w:t>
      </w:r>
      <w:r w:rsidRPr="005E4A04">
        <w:rPr>
          <w:rFonts w:asciiTheme="minorHAnsi" w:hAnsiTheme="minorHAnsi"/>
          <w:lang w:val="pl-PL"/>
        </w:rPr>
        <w:t>B), potwierdzający obecność aminokwasów aromatycznych (w stanie wolnym, lub jako fragment białka).</w:t>
      </w:r>
    </w:p>
    <w:p w:rsidR="008E53FF" w:rsidRPr="005E4A04" w:rsidRDefault="008E53FF" w:rsidP="00294899">
      <w:pPr>
        <w:spacing w:line="276" w:lineRule="auto"/>
        <w:rPr>
          <w:rFonts w:asciiTheme="minorHAnsi" w:hAnsiTheme="minorHAnsi"/>
          <w:lang w:val="pl-PL"/>
        </w:rPr>
      </w:pPr>
    </w:p>
    <w:p w:rsidR="00631CEE" w:rsidRPr="005E4A04" w:rsidRDefault="001161AB" w:rsidP="00294899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6D40D" wp14:editId="38C1FDBF">
                <wp:simplePos x="0" y="0"/>
                <wp:positionH relativeFrom="column">
                  <wp:posOffset>3300730</wp:posOffset>
                </wp:positionH>
                <wp:positionV relativeFrom="paragraph">
                  <wp:posOffset>33020</wp:posOffset>
                </wp:positionV>
                <wp:extent cx="447675" cy="1403985"/>
                <wp:effectExtent l="0" t="0" r="0" b="254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5D" w:rsidRPr="00F81482" w:rsidRDefault="002D385D" w:rsidP="002D385D">
                            <w:pPr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pl-PL"/>
                              </w:rPr>
                            </w:pPr>
                            <w:r w:rsidRPr="00F81482"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pl-P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4" o:spid="_x0000_s1030" type="#_x0000_t202" style="position:absolute;margin-left:259.9pt;margin-top:2.6pt;width:35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" filled="f" stroked="f">
                <v:textbox style="mso-fit-shape-to-text:t">
                  <w:txbxContent>
                    <w:p w:rsidR="002D385D" w:rsidRPr="00F81482" w:rsidRDefault="002D385D" w:rsidP="002D385D">
                      <w:pPr>
                        <w:rPr>
                          <w:b/>
                          <w:color w:val="0070C0"/>
                          <w:sz w:val="72"/>
                          <w:szCs w:val="72"/>
                          <w:lang w:val="pl-PL"/>
                        </w:rPr>
                      </w:pPr>
                      <w:r w:rsidRPr="00F81482">
                        <w:rPr>
                          <w:b/>
                          <w:color w:val="0070C0"/>
                          <w:sz w:val="72"/>
                          <w:szCs w:val="72"/>
                          <w:lang w:val="pl-P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E4A04">
        <w:rPr>
          <w:rFonts w:asciiTheme="minorHAnsi" w:hAnsi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41A7D" wp14:editId="62192C56">
                <wp:simplePos x="0" y="0"/>
                <wp:positionH relativeFrom="column">
                  <wp:posOffset>1338580</wp:posOffset>
                </wp:positionH>
                <wp:positionV relativeFrom="paragraph">
                  <wp:posOffset>23495</wp:posOffset>
                </wp:positionV>
                <wp:extent cx="447675" cy="1403985"/>
                <wp:effectExtent l="0" t="0" r="0" b="254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5D" w:rsidRPr="00F81482" w:rsidRDefault="002D385D" w:rsidP="002D385D">
                            <w:pPr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pl-PL"/>
                              </w:rPr>
                            </w:pPr>
                            <w:r w:rsidRPr="00F81482"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pl-P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3" o:spid="_x0000_s1031" type="#_x0000_t202" style="position:absolute;margin-left:105.4pt;margin-top:1.85pt;width:35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" filled="f" stroked="f">
                <v:textbox style="mso-fit-shape-to-text:t">
                  <w:txbxContent>
                    <w:p w:rsidR="002D385D" w:rsidRPr="00F81482" w:rsidRDefault="002D385D" w:rsidP="002D385D">
                      <w:pPr>
                        <w:rPr>
                          <w:b/>
                          <w:color w:val="0070C0"/>
                          <w:sz w:val="72"/>
                          <w:szCs w:val="72"/>
                          <w:lang w:val="pl-PL"/>
                        </w:rPr>
                      </w:pPr>
                      <w:r w:rsidRPr="00F81482">
                        <w:rPr>
                          <w:b/>
                          <w:color w:val="0070C0"/>
                          <w:sz w:val="72"/>
                          <w:szCs w:val="72"/>
                          <w:lang w:val="pl-P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D385D" w:rsidRPr="005E4A04">
        <w:rPr>
          <w:rFonts w:asciiTheme="minorHAnsi" w:hAnsiTheme="minorHAnsi"/>
          <w:noProof/>
          <w:lang w:val="pl-PL" w:eastAsia="pl-PL"/>
        </w:rPr>
        <w:drawing>
          <wp:inline distT="0" distB="0" distL="0" distR="0" wp14:anchorId="170651AE" wp14:editId="68784165">
            <wp:extent cx="1838056" cy="2160000"/>
            <wp:effectExtent l="0" t="0" r="0" b="0"/>
            <wp:docPr id="6" name="Obraz 6" descr="D:\Pendrive 32G\Dydaktyka\LO lab\Instrukcje 2\Ćwiczenie 23_xant jajo e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drive 32G\Dydaktyka\LO lab\Instrukcje 2\Ćwiczenie 23_xant jajo etap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85D" w:rsidRPr="005E4A04">
        <w:rPr>
          <w:rFonts w:asciiTheme="minorHAnsi" w:hAnsiTheme="minorHAnsi"/>
          <w:lang w:val="pl-PL"/>
        </w:rPr>
        <w:t xml:space="preserve"> </w:t>
      </w:r>
      <w:r w:rsidR="002D385D" w:rsidRPr="005E4A04">
        <w:rPr>
          <w:rFonts w:asciiTheme="minorHAnsi" w:hAnsiTheme="minorHAnsi"/>
          <w:noProof/>
          <w:lang w:val="pl-PL" w:eastAsia="pl-PL"/>
        </w:rPr>
        <w:drawing>
          <wp:inline distT="0" distB="0" distL="0" distR="0" wp14:anchorId="6871C0F1" wp14:editId="6F03C40D">
            <wp:extent cx="1926885" cy="2160000"/>
            <wp:effectExtent l="0" t="0" r="0" b="0"/>
            <wp:docPr id="7" name="Obraz 7" descr="D:\Pendrive 32G\Dydaktyka\LO lab\Instrukcje 2\Ćwiczenie 23_xant jajo e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drive 32G\Dydaktyka\LO lab\Instrukcje 2\Ćwiczenie 23_xant jajo etap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8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EE" w:rsidRPr="005E4A04" w:rsidRDefault="00631CEE" w:rsidP="00631CEE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Rysunek </w:t>
      </w:r>
      <w:r w:rsidR="008547D2">
        <w:rPr>
          <w:rFonts w:asciiTheme="minorHAnsi" w:hAnsiTheme="minorHAnsi"/>
          <w:lang w:val="pl-PL"/>
        </w:rPr>
        <w:t>4</w:t>
      </w:r>
      <w:r w:rsidRPr="005E4A04">
        <w:rPr>
          <w:rFonts w:asciiTheme="minorHAnsi" w:hAnsiTheme="minorHAnsi"/>
          <w:lang w:val="pl-PL"/>
        </w:rPr>
        <w:t xml:space="preserve">. Próba </w:t>
      </w:r>
      <w:r w:rsidR="002D385D" w:rsidRPr="005E4A04">
        <w:rPr>
          <w:rFonts w:asciiTheme="minorHAnsi" w:hAnsiTheme="minorHAnsi"/>
          <w:lang w:val="pl-PL"/>
        </w:rPr>
        <w:t>ksantoproteinowa dla albuminy z jaja kurzego (A – po  dodaniu HNO</w:t>
      </w:r>
      <w:r w:rsidR="002D385D" w:rsidRPr="005E4A04">
        <w:rPr>
          <w:rFonts w:asciiTheme="minorHAnsi" w:hAnsiTheme="minorHAnsi"/>
          <w:vertAlign w:val="subscript"/>
          <w:lang w:val="pl-PL"/>
        </w:rPr>
        <w:t>3stęż</w:t>
      </w:r>
      <w:r w:rsidR="002D385D" w:rsidRPr="005E4A04">
        <w:rPr>
          <w:rFonts w:asciiTheme="minorHAnsi" w:hAnsiTheme="minorHAnsi"/>
          <w:lang w:val="pl-PL"/>
        </w:rPr>
        <w:t xml:space="preserve"> oraz B – po dodaniu 40% </w:t>
      </w:r>
      <w:proofErr w:type="spellStart"/>
      <w:r w:rsidR="002D385D" w:rsidRPr="005E4A04">
        <w:rPr>
          <w:rFonts w:asciiTheme="minorHAnsi" w:hAnsiTheme="minorHAnsi"/>
          <w:lang w:val="pl-PL"/>
        </w:rPr>
        <w:t>NaOHaq</w:t>
      </w:r>
      <w:proofErr w:type="spellEnd"/>
      <w:r w:rsidR="002D385D" w:rsidRPr="005E4A04">
        <w:rPr>
          <w:rFonts w:asciiTheme="minorHAnsi" w:hAnsiTheme="minorHAnsi"/>
          <w:lang w:val="pl-PL"/>
        </w:rPr>
        <w:t>)</w:t>
      </w:r>
      <w:r w:rsidRPr="005E4A04">
        <w:rPr>
          <w:rFonts w:asciiTheme="minorHAnsi" w:hAnsiTheme="minorHAnsi"/>
          <w:lang w:val="pl-PL"/>
        </w:rPr>
        <w:t>.</w:t>
      </w:r>
    </w:p>
    <w:p w:rsidR="00631CEE" w:rsidRPr="005E4A04" w:rsidRDefault="00631CEE" w:rsidP="00294899">
      <w:pPr>
        <w:spacing w:line="276" w:lineRule="auto"/>
        <w:rPr>
          <w:rFonts w:asciiTheme="minorHAnsi" w:hAnsiTheme="minorHAnsi"/>
          <w:lang w:val="pl-PL"/>
        </w:rPr>
      </w:pPr>
    </w:p>
    <w:p w:rsidR="007E5EF8" w:rsidRPr="005E4A04" w:rsidRDefault="007E5EF8" w:rsidP="007E5EF8">
      <w:pPr>
        <w:spacing w:line="276" w:lineRule="auto"/>
        <w:rPr>
          <w:rFonts w:asciiTheme="minorHAnsi" w:hAnsiTheme="minorHAnsi"/>
          <w:b/>
          <w:lang w:val="pl-PL"/>
        </w:rPr>
      </w:pPr>
      <w:r w:rsidRPr="005E4A04">
        <w:rPr>
          <w:rFonts w:asciiTheme="minorHAnsi" w:hAnsiTheme="minorHAnsi"/>
          <w:b/>
          <w:lang w:val="pl-PL"/>
        </w:rPr>
        <w:t>Test sprawdzający</w:t>
      </w:r>
    </w:p>
    <w:p w:rsidR="007E5EF8" w:rsidRPr="005E4A04" w:rsidRDefault="007E5EF8" w:rsidP="007E5EF8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Posługując się opisanymi powyżej próbami </w:t>
      </w:r>
      <w:r w:rsidR="00B64B52" w:rsidRPr="005E4A04">
        <w:rPr>
          <w:rFonts w:asciiTheme="minorHAnsi" w:hAnsiTheme="minorHAnsi"/>
          <w:lang w:val="pl-PL"/>
        </w:rPr>
        <w:t xml:space="preserve">oraz podanymi wzorami związków </w:t>
      </w:r>
      <w:r w:rsidRPr="005E4A04">
        <w:rPr>
          <w:rFonts w:asciiTheme="minorHAnsi" w:hAnsiTheme="minorHAnsi"/>
          <w:lang w:val="pl-PL"/>
        </w:rPr>
        <w:t>identyfikujemy, w której z probówek ①, ②, ③</w:t>
      </w:r>
      <w:r w:rsidR="00262BF1" w:rsidRPr="005E4A04">
        <w:rPr>
          <w:rFonts w:asciiTheme="minorHAnsi" w:hAnsiTheme="minorHAnsi"/>
          <w:lang w:val="pl-PL"/>
        </w:rPr>
        <w:t>, ④</w:t>
      </w:r>
      <w:r w:rsidRPr="005E4A04">
        <w:rPr>
          <w:rFonts w:asciiTheme="minorHAnsi" w:hAnsiTheme="minorHAnsi"/>
          <w:lang w:val="pl-PL"/>
        </w:rPr>
        <w:t xml:space="preserve"> znajduje się:</w:t>
      </w:r>
    </w:p>
    <w:p w:rsidR="007E5EF8" w:rsidRPr="005E4A04" w:rsidRDefault="007E5EF8" w:rsidP="007E5EF8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– </w:t>
      </w:r>
      <w:r w:rsidR="002D385D" w:rsidRPr="005E4A04">
        <w:rPr>
          <w:rFonts w:asciiTheme="minorHAnsi" w:hAnsiTheme="minorHAnsi"/>
          <w:lang w:val="pl-PL"/>
        </w:rPr>
        <w:t>alanina</w:t>
      </w:r>
      <w:r w:rsidRPr="005E4A04">
        <w:rPr>
          <w:rFonts w:asciiTheme="minorHAnsi" w:hAnsiTheme="minorHAnsi"/>
          <w:lang w:val="pl-PL"/>
        </w:rPr>
        <w:t>,</w:t>
      </w:r>
    </w:p>
    <w:p w:rsidR="005907F2" w:rsidRPr="005E4A04" w:rsidRDefault="002D385D" w:rsidP="007E5EF8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>– tyrozyna</w:t>
      </w:r>
      <w:r w:rsidR="00E22630">
        <w:rPr>
          <w:rFonts w:asciiTheme="minorHAnsi" w:hAnsiTheme="minorHAnsi"/>
          <w:lang w:val="pl-PL"/>
        </w:rPr>
        <w:t xml:space="preserve"> (w postaci chlorowodorku)</w:t>
      </w:r>
      <w:r w:rsidRPr="005E4A04">
        <w:rPr>
          <w:rFonts w:asciiTheme="minorHAnsi" w:hAnsiTheme="minorHAnsi"/>
          <w:lang w:val="pl-PL"/>
        </w:rPr>
        <w:t>,</w:t>
      </w:r>
    </w:p>
    <w:p w:rsidR="00262BF1" w:rsidRPr="005E4A04" w:rsidRDefault="007E5EF8" w:rsidP="007E5EF8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– </w:t>
      </w:r>
      <w:r w:rsidR="002D385D" w:rsidRPr="005E4A04">
        <w:rPr>
          <w:rFonts w:asciiTheme="minorHAnsi" w:hAnsiTheme="minorHAnsi"/>
          <w:lang w:val="pl-PL"/>
        </w:rPr>
        <w:t>żelatyna</w:t>
      </w:r>
    </w:p>
    <w:p w:rsidR="00262BF1" w:rsidRDefault="00262BF1" w:rsidP="007E5EF8">
      <w:pPr>
        <w:spacing w:line="276" w:lineRule="auto"/>
        <w:rPr>
          <w:rFonts w:asciiTheme="minorHAnsi" w:hAnsiTheme="minorHAnsi"/>
          <w:lang w:val="pl-PL"/>
        </w:rPr>
      </w:pPr>
      <w:r w:rsidRPr="005E4A04">
        <w:rPr>
          <w:rFonts w:asciiTheme="minorHAnsi" w:hAnsiTheme="minorHAnsi"/>
          <w:lang w:val="pl-PL"/>
        </w:rPr>
        <w:t xml:space="preserve">– </w:t>
      </w:r>
      <w:proofErr w:type="spellStart"/>
      <w:r w:rsidR="00CF0F7E">
        <w:rPr>
          <w:rFonts w:asciiTheme="minorHAnsi" w:hAnsiTheme="minorHAnsi"/>
          <w:lang w:val="pl-PL"/>
        </w:rPr>
        <w:t>tyloza</w:t>
      </w:r>
      <w:proofErr w:type="spellEnd"/>
    </w:p>
    <w:p w:rsidR="00307E94" w:rsidRPr="00294899" w:rsidRDefault="00307E94" w:rsidP="007E5EF8">
      <w:pPr>
        <w:spacing w:line="276" w:lineRule="auto"/>
        <w:rPr>
          <w:rFonts w:asciiTheme="minorHAnsi" w:hAnsiTheme="minorHAnsi"/>
          <w:lang w:val="pl-PL"/>
        </w:rPr>
      </w:pPr>
    </w:p>
    <w:sectPr w:rsidR="00307E94" w:rsidRPr="0029489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CF" w:rsidRDefault="003071CF" w:rsidP="00211D8A">
      <w:r>
        <w:separator/>
      </w:r>
    </w:p>
  </w:endnote>
  <w:endnote w:type="continuationSeparator" w:id="0">
    <w:p w:rsidR="003071CF" w:rsidRDefault="003071CF" w:rsidP="0021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CF" w:rsidRDefault="003071CF" w:rsidP="00211D8A">
      <w:r>
        <w:separator/>
      </w:r>
    </w:p>
  </w:footnote>
  <w:footnote w:type="continuationSeparator" w:id="0">
    <w:p w:rsidR="003071CF" w:rsidRDefault="003071CF" w:rsidP="00211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8A" w:rsidRPr="00F0618C" w:rsidRDefault="00211D8A" w:rsidP="00211D8A">
    <w:pPr>
      <w:pStyle w:val="Nagwek"/>
      <w:jc w:val="center"/>
      <w:rPr>
        <w:rFonts w:asciiTheme="minorHAnsi" w:hAnsiTheme="minorHAnsi"/>
        <w:sz w:val="28"/>
        <w:szCs w:val="28"/>
        <w:lang w:val="pl-PL"/>
      </w:rPr>
    </w:pPr>
    <w:r w:rsidRPr="00F0618C">
      <w:rPr>
        <w:rFonts w:asciiTheme="minorHAnsi" w:hAnsiTheme="minorHAnsi"/>
        <w:noProof/>
        <w:sz w:val="28"/>
        <w:szCs w:val="28"/>
        <w:lang w:val="pl-PL" w:eastAsia="pl-PL"/>
      </w:rPr>
      <w:drawing>
        <wp:anchor distT="0" distB="0" distL="114300" distR="114300" simplePos="0" relativeHeight="251658240" behindDoc="0" locked="0" layoutInCell="1" allowOverlap="1" wp14:anchorId="6FDECE38" wp14:editId="519A208C">
          <wp:simplePos x="0" y="0"/>
          <wp:positionH relativeFrom="column">
            <wp:posOffset>4548505</wp:posOffset>
          </wp:positionH>
          <wp:positionV relativeFrom="paragraph">
            <wp:posOffset>26670</wp:posOffset>
          </wp:positionV>
          <wp:extent cx="1200150" cy="40259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-wch-pl-czar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618C">
      <w:rPr>
        <w:rFonts w:asciiTheme="minorHAnsi" w:hAnsiTheme="minorHAnsi"/>
        <w:sz w:val="28"/>
        <w:szCs w:val="28"/>
        <w:lang w:val="pl-PL"/>
      </w:rPr>
      <w:t>Laboratorium Preparatyki Organicznej</w:t>
    </w:r>
  </w:p>
  <w:p w:rsidR="00211D8A" w:rsidRPr="00F0618C" w:rsidRDefault="00F0618C" w:rsidP="00211D8A">
    <w:pPr>
      <w:pStyle w:val="Nagwek"/>
      <w:jc w:val="center"/>
      <w:rPr>
        <w:rFonts w:asciiTheme="minorHAnsi" w:hAnsiTheme="minorHAnsi"/>
        <w:sz w:val="28"/>
        <w:szCs w:val="28"/>
        <w:lang w:val="pl-PL"/>
      </w:rPr>
    </w:pPr>
    <w:r w:rsidRPr="00F0618C">
      <w:rPr>
        <w:rFonts w:asciiTheme="minorHAnsi" w:hAnsiTheme="minorHAnsi"/>
        <w:noProof/>
        <w:sz w:val="28"/>
        <w:szCs w:val="28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DF6B69" wp14:editId="362858BD">
              <wp:simplePos x="0" y="0"/>
              <wp:positionH relativeFrom="column">
                <wp:posOffset>-4445</wp:posOffset>
              </wp:positionH>
              <wp:positionV relativeFrom="paragraph">
                <wp:posOffset>250190</wp:posOffset>
              </wp:positionV>
              <wp:extent cx="5824538" cy="0"/>
              <wp:effectExtent l="0" t="19050" r="5080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4538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9.7pt" to="458.3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" strokecolor="black [3213]" strokeweight="2.25pt">
              <v:stroke linestyle="thinThick"/>
            </v:line>
          </w:pict>
        </mc:Fallback>
      </mc:AlternateContent>
    </w:r>
    <w:r w:rsidR="00211D8A" w:rsidRPr="00F0618C">
      <w:rPr>
        <w:rFonts w:asciiTheme="minorHAnsi" w:hAnsiTheme="minorHAnsi"/>
        <w:sz w:val="28"/>
        <w:szCs w:val="28"/>
        <w:lang w:val="pl-PL"/>
      </w:rPr>
      <w:t>Katedra Chemii Organicznej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50EF4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67268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654E8"/>
    <w:multiLevelType w:val="hybridMultilevel"/>
    <w:tmpl w:val="2446D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440B1"/>
    <w:multiLevelType w:val="hybridMultilevel"/>
    <w:tmpl w:val="34481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027D6"/>
    <w:multiLevelType w:val="hybridMultilevel"/>
    <w:tmpl w:val="D0561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A2609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E7F214D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05454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C70C2"/>
    <w:multiLevelType w:val="hybridMultilevel"/>
    <w:tmpl w:val="D0561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F77AF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643C6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649E4"/>
    <w:multiLevelType w:val="hybridMultilevel"/>
    <w:tmpl w:val="062AE1D4"/>
    <w:lvl w:ilvl="0" w:tplc="86780D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34192"/>
    <w:multiLevelType w:val="hybridMultilevel"/>
    <w:tmpl w:val="7932D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2"/>
  </w:num>
  <w:num w:numId="5">
    <w:abstractNumId w:val="3"/>
  </w:num>
  <w:num w:numId="6">
    <w:abstractNumId w:val="10"/>
  </w:num>
  <w:num w:numId="7">
    <w:abstractNumId w:val="4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47"/>
    <w:rsid w:val="00002EA8"/>
    <w:rsid w:val="0000609B"/>
    <w:rsid w:val="0001526A"/>
    <w:rsid w:val="00016DA2"/>
    <w:rsid w:val="00017432"/>
    <w:rsid w:val="00027D06"/>
    <w:rsid w:val="00033FCB"/>
    <w:rsid w:val="00044817"/>
    <w:rsid w:val="00051328"/>
    <w:rsid w:val="0005158A"/>
    <w:rsid w:val="00056625"/>
    <w:rsid w:val="00071E20"/>
    <w:rsid w:val="00077083"/>
    <w:rsid w:val="0008165E"/>
    <w:rsid w:val="0009711E"/>
    <w:rsid w:val="000B05ED"/>
    <w:rsid w:val="000B1B32"/>
    <w:rsid w:val="000B3245"/>
    <w:rsid w:val="000B617C"/>
    <w:rsid w:val="000C121E"/>
    <w:rsid w:val="000D5479"/>
    <w:rsid w:val="000D6861"/>
    <w:rsid w:val="000F0856"/>
    <w:rsid w:val="000F2E86"/>
    <w:rsid w:val="00100210"/>
    <w:rsid w:val="00104A6E"/>
    <w:rsid w:val="001161AB"/>
    <w:rsid w:val="00127328"/>
    <w:rsid w:val="00140614"/>
    <w:rsid w:val="0014689B"/>
    <w:rsid w:val="00156D38"/>
    <w:rsid w:val="001571C8"/>
    <w:rsid w:val="00160BD4"/>
    <w:rsid w:val="0016287A"/>
    <w:rsid w:val="00163FD8"/>
    <w:rsid w:val="00166339"/>
    <w:rsid w:val="001717AB"/>
    <w:rsid w:val="001740FB"/>
    <w:rsid w:val="001935DA"/>
    <w:rsid w:val="00193684"/>
    <w:rsid w:val="001973F6"/>
    <w:rsid w:val="00197509"/>
    <w:rsid w:val="00197A26"/>
    <w:rsid w:val="001A56AE"/>
    <w:rsid w:val="001B7BB2"/>
    <w:rsid w:val="001C4A8A"/>
    <w:rsid w:val="001C7ACE"/>
    <w:rsid w:val="001D1E2F"/>
    <w:rsid w:val="001D328A"/>
    <w:rsid w:val="001D569E"/>
    <w:rsid w:val="001D6744"/>
    <w:rsid w:val="001E169F"/>
    <w:rsid w:val="001E58FB"/>
    <w:rsid w:val="001F113A"/>
    <w:rsid w:val="001F154D"/>
    <w:rsid w:val="001F15E4"/>
    <w:rsid w:val="001F5AAC"/>
    <w:rsid w:val="001F7671"/>
    <w:rsid w:val="00200CE3"/>
    <w:rsid w:val="00204D61"/>
    <w:rsid w:val="00211D8A"/>
    <w:rsid w:val="00235C97"/>
    <w:rsid w:val="002457A3"/>
    <w:rsid w:val="00245B5A"/>
    <w:rsid w:val="00262BF1"/>
    <w:rsid w:val="00264326"/>
    <w:rsid w:val="00267FDF"/>
    <w:rsid w:val="00277DF6"/>
    <w:rsid w:val="002859E9"/>
    <w:rsid w:val="00294899"/>
    <w:rsid w:val="0029596C"/>
    <w:rsid w:val="002A6647"/>
    <w:rsid w:val="002B0FF1"/>
    <w:rsid w:val="002B3ECC"/>
    <w:rsid w:val="002B754F"/>
    <w:rsid w:val="002C3F42"/>
    <w:rsid w:val="002C608B"/>
    <w:rsid w:val="002D35ED"/>
    <w:rsid w:val="002D385D"/>
    <w:rsid w:val="002D6A72"/>
    <w:rsid w:val="002E2528"/>
    <w:rsid w:val="003071CF"/>
    <w:rsid w:val="00307E94"/>
    <w:rsid w:val="003157B5"/>
    <w:rsid w:val="00321559"/>
    <w:rsid w:val="003243C8"/>
    <w:rsid w:val="00324CE8"/>
    <w:rsid w:val="003323D3"/>
    <w:rsid w:val="003330C4"/>
    <w:rsid w:val="00335A80"/>
    <w:rsid w:val="00337CE7"/>
    <w:rsid w:val="00355808"/>
    <w:rsid w:val="003620D7"/>
    <w:rsid w:val="00383751"/>
    <w:rsid w:val="00386B54"/>
    <w:rsid w:val="00391813"/>
    <w:rsid w:val="00392A2C"/>
    <w:rsid w:val="003A4D79"/>
    <w:rsid w:val="003A6B4B"/>
    <w:rsid w:val="003D754F"/>
    <w:rsid w:val="003E3E79"/>
    <w:rsid w:val="003E7977"/>
    <w:rsid w:val="003F4D86"/>
    <w:rsid w:val="00415266"/>
    <w:rsid w:val="004176C0"/>
    <w:rsid w:val="0042243A"/>
    <w:rsid w:val="00423D53"/>
    <w:rsid w:val="00424DA4"/>
    <w:rsid w:val="00431859"/>
    <w:rsid w:val="00441CA9"/>
    <w:rsid w:val="00447D94"/>
    <w:rsid w:val="0045129A"/>
    <w:rsid w:val="004515F4"/>
    <w:rsid w:val="00472A1E"/>
    <w:rsid w:val="00474013"/>
    <w:rsid w:val="0048709B"/>
    <w:rsid w:val="0049117E"/>
    <w:rsid w:val="004A01A4"/>
    <w:rsid w:val="004A16BC"/>
    <w:rsid w:val="004A59D7"/>
    <w:rsid w:val="004A5CB6"/>
    <w:rsid w:val="004B3067"/>
    <w:rsid w:val="004B4DC7"/>
    <w:rsid w:val="004D1488"/>
    <w:rsid w:val="004D36FE"/>
    <w:rsid w:val="004D4E4B"/>
    <w:rsid w:val="004E0E5D"/>
    <w:rsid w:val="004E2FF9"/>
    <w:rsid w:val="004E309A"/>
    <w:rsid w:val="004E5558"/>
    <w:rsid w:val="004E59D7"/>
    <w:rsid w:val="004F4970"/>
    <w:rsid w:val="005124A5"/>
    <w:rsid w:val="00522FA3"/>
    <w:rsid w:val="00535577"/>
    <w:rsid w:val="00541034"/>
    <w:rsid w:val="00543E69"/>
    <w:rsid w:val="00551580"/>
    <w:rsid w:val="0057298D"/>
    <w:rsid w:val="00574336"/>
    <w:rsid w:val="00574793"/>
    <w:rsid w:val="0057634F"/>
    <w:rsid w:val="005824FD"/>
    <w:rsid w:val="0058650A"/>
    <w:rsid w:val="005907F2"/>
    <w:rsid w:val="0059099A"/>
    <w:rsid w:val="00590B0F"/>
    <w:rsid w:val="005E4A04"/>
    <w:rsid w:val="005F2D56"/>
    <w:rsid w:val="005F30D0"/>
    <w:rsid w:val="00601626"/>
    <w:rsid w:val="00604398"/>
    <w:rsid w:val="006053E2"/>
    <w:rsid w:val="00614267"/>
    <w:rsid w:val="00624770"/>
    <w:rsid w:val="00630FD5"/>
    <w:rsid w:val="00631CEE"/>
    <w:rsid w:val="00650506"/>
    <w:rsid w:val="00651414"/>
    <w:rsid w:val="0065645F"/>
    <w:rsid w:val="00661173"/>
    <w:rsid w:val="006826B1"/>
    <w:rsid w:val="00691D3C"/>
    <w:rsid w:val="00694C73"/>
    <w:rsid w:val="00696D0E"/>
    <w:rsid w:val="006D42BC"/>
    <w:rsid w:val="006D4A6E"/>
    <w:rsid w:val="006D556A"/>
    <w:rsid w:val="006D660B"/>
    <w:rsid w:val="006E1D59"/>
    <w:rsid w:val="006E261E"/>
    <w:rsid w:val="006E2CD6"/>
    <w:rsid w:val="006E55CE"/>
    <w:rsid w:val="006E6529"/>
    <w:rsid w:val="006F1099"/>
    <w:rsid w:val="00704A00"/>
    <w:rsid w:val="007067EF"/>
    <w:rsid w:val="00723474"/>
    <w:rsid w:val="0072657D"/>
    <w:rsid w:val="00731266"/>
    <w:rsid w:val="00737431"/>
    <w:rsid w:val="0075086B"/>
    <w:rsid w:val="007531CA"/>
    <w:rsid w:val="00756168"/>
    <w:rsid w:val="00771F29"/>
    <w:rsid w:val="0078038A"/>
    <w:rsid w:val="007808D1"/>
    <w:rsid w:val="00781152"/>
    <w:rsid w:val="007912E1"/>
    <w:rsid w:val="007A1F0F"/>
    <w:rsid w:val="007A2B2B"/>
    <w:rsid w:val="007A5B3A"/>
    <w:rsid w:val="007B5B85"/>
    <w:rsid w:val="007C320E"/>
    <w:rsid w:val="007D0317"/>
    <w:rsid w:val="007E0605"/>
    <w:rsid w:val="007E0F40"/>
    <w:rsid w:val="007E2221"/>
    <w:rsid w:val="007E5EF8"/>
    <w:rsid w:val="007F13B0"/>
    <w:rsid w:val="007F4951"/>
    <w:rsid w:val="008114AC"/>
    <w:rsid w:val="0081640D"/>
    <w:rsid w:val="008411E4"/>
    <w:rsid w:val="0084165E"/>
    <w:rsid w:val="00843BCB"/>
    <w:rsid w:val="00853EA8"/>
    <w:rsid w:val="008547D2"/>
    <w:rsid w:val="00862C80"/>
    <w:rsid w:val="00863CC3"/>
    <w:rsid w:val="00865ACD"/>
    <w:rsid w:val="008706E8"/>
    <w:rsid w:val="00876C5C"/>
    <w:rsid w:val="00895052"/>
    <w:rsid w:val="00895F64"/>
    <w:rsid w:val="008A4558"/>
    <w:rsid w:val="008A6A11"/>
    <w:rsid w:val="008C2F79"/>
    <w:rsid w:val="008C33DC"/>
    <w:rsid w:val="008C5033"/>
    <w:rsid w:val="008D1A50"/>
    <w:rsid w:val="008D21C0"/>
    <w:rsid w:val="008E0892"/>
    <w:rsid w:val="008E53FF"/>
    <w:rsid w:val="008F37B8"/>
    <w:rsid w:val="009011F3"/>
    <w:rsid w:val="00902428"/>
    <w:rsid w:val="00907458"/>
    <w:rsid w:val="00923F41"/>
    <w:rsid w:val="00931A5B"/>
    <w:rsid w:val="00954C51"/>
    <w:rsid w:val="00965388"/>
    <w:rsid w:val="009761E8"/>
    <w:rsid w:val="00997461"/>
    <w:rsid w:val="009A0100"/>
    <w:rsid w:val="009B750D"/>
    <w:rsid w:val="009C38EA"/>
    <w:rsid w:val="009C6ACA"/>
    <w:rsid w:val="009E5579"/>
    <w:rsid w:val="009F6B7B"/>
    <w:rsid w:val="00A006C5"/>
    <w:rsid w:val="00A04690"/>
    <w:rsid w:val="00A13C18"/>
    <w:rsid w:val="00A152B0"/>
    <w:rsid w:val="00A15A55"/>
    <w:rsid w:val="00A21A33"/>
    <w:rsid w:val="00A273D6"/>
    <w:rsid w:val="00A40CEA"/>
    <w:rsid w:val="00A47E24"/>
    <w:rsid w:val="00A51C62"/>
    <w:rsid w:val="00A64613"/>
    <w:rsid w:val="00A711C2"/>
    <w:rsid w:val="00A75599"/>
    <w:rsid w:val="00A82ABC"/>
    <w:rsid w:val="00A873DD"/>
    <w:rsid w:val="00AB1C55"/>
    <w:rsid w:val="00AB39CD"/>
    <w:rsid w:val="00AC4819"/>
    <w:rsid w:val="00AD0819"/>
    <w:rsid w:val="00AD388D"/>
    <w:rsid w:val="00AD6E47"/>
    <w:rsid w:val="00AF0314"/>
    <w:rsid w:val="00AF2116"/>
    <w:rsid w:val="00AF5ECB"/>
    <w:rsid w:val="00B061CE"/>
    <w:rsid w:val="00B13ECE"/>
    <w:rsid w:val="00B17A9B"/>
    <w:rsid w:val="00B22B77"/>
    <w:rsid w:val="00B24049"/>
    <w:rsid w:val="00B248BA"/>
    <w:rsid w:val="00B34065"/>
    <w:rsid w:val="00B35E4E"/>
    <w:rsid w:val="00B50D75"/>
    <w:rsid w:val="00B5779B"/>
    <w:rsid w:val="00B62712"/>
    <w:rsid w:val="00B64B52"/>
    <w:rsid w:val="00B706A5"/>
    <w:rsid w:val="00B774A1"/>
    <w:rsid w:val="00B83AF1"/>
    <w:rsid w:val="00B83C35"/>
    <w:rsid w:val="00BA3531"/>
    <w:rsid w:val="00BA6EB4"/>
    <w:rsid w:val="00BB17E2"/>
    <w:rsid w:val="00BB356F"/>
    <w:rsid w:val="00BC7B15"/>
    <w:rsid w:val="00BE2F69"/>
    <w:rsid w:val="00BE6553"/>
    <w:rsid w:val="00BE65FD"/>
    <w:rsid w:val="00C067B6"/>
    <w:rsid w:val="00C2411E"/>
    <w:rsid w:val="00C25584"/>
    <w:rsid w:val="00C267D5"/>
    <w:rsid w:val="00C30E6B"/>
    <w:rsid w:val="00C43D82"/>
    <w:rsid w:val="00C518A4"/>
    <w:rsid w:val="00C52810"/>
    <w:rsid w:val="00C55AB3"/>
    <w:rsid w:val="00C563A3"/>
    <w:rsid w:val="00C5786E"/>
    <w:rsid w:val="00C61A0B"/>
    <w:rsid w:val="00C63796"/>
    <w:rsid w:val="00C72276"/>
    <w:rsid w:val="00C73B07"/>
    <w:rsid w:val="00C852BF"/>
    <w:rsid w:val="00C875E9"/>
    <w:rsid w:val="00C971E2"/>
    <w:rsid w:val="00CA1F0F"/>
    <w:rsid w:val="00CB3915"/>
    <w:rsid w:val="00CB3BEE"/>
    <w:rsid w:val="00CC4D35"/>
    <w:rsid w:val="00CE4166"/>
    <w:rsid w:val="00CE7894"/>
    <w:rsid w:val="00CE7C3B"/>
    <w:rsid w:val="00CF0F7E"/>
    <w:rsid w:val="00CF477D"/>
    <w:rsid w:val="00D220A4"/>
    <w:rsid w:val="00D324A7"/>
    <w:rsid w:val="00D36BC2"/>
    <w:rsid w:val="00D5459C"/>
    <w:rsid w:val="00D57A45"/>
    <w:rsid w:val="00D616A6"/>
    <w:rsid w:val="00D7082E"/>
    <w:rsid w:val="00D72633"/>
    <w:rsid w:val="00D772A4"/>
    <w:rsid w:val="00D8613B"/>
    <w:rsid w:val="00D93E2E"/>
    <w:rsid w:val="00DA1619"/>
    <w:rsid w:val="00DA3BFB"/>
    <w:rsid w:val="00DB2E73"/>
    <w:rsid w:val="00DB3FD4"/>
    <w:rsid w:val="00DD3E2A"/>
    <w:rsid w:val="00DE3B3C"/>
    <w:rsid w:val="00E00B4E"/>
    <w:rsid w:val="00E114E5"/>
    <w:rsid w:val="00E16B6F"/>
    <w:rsid w:val="00E20D35"/>
    <w:rsid w:val="00E22630"/>
    <w:rsid w:val="00E3601D"/>
    <w:rsid w:val="00E42CFF"/>
    <w:rsid w:val="00E64937"/>
    <w:rsid w:val="00E6652A"/>
    <w:rsid w:val="00E748F4"/>
    <w:rsid w:val="00E85DD7"/>
    <w:rsid w:val="00E93494"/>
    <w:rsid w:val="00EC0A35"/>
    <w:rsid w:val="00EC542C"/>
    <w:rsid w:val="00ED624B"/>
    <w:rsid w:val="00ED6C44"/>
    <w:rsid w:val="00EF1759"/>
    <w:rsid w:val="00EF568A"/>
    <w:rsid w:val="00F02010"/>
    <w:rsid w:val="00F03CFC"/>
    <w:rsid w:val="00F0618C"/>
    <w:rsid w:val="00F15C0C"/>
    <w:rsid w:val="00F15C70"/>
    <w:rsid w:val="00F20B47"/>
    <w:rsid w:val="00F234FD"/>
    <w:rsid w:val="00F35F92"/>
    <w:rsid w:val="00F42F00"/>
    <w:rsid w:val="00F47065"/>
    <w:rsid w:val="00F50331"/>
    <w:rsid w:val="00F55760"/>
    <w:rsid w:val="00F560BF"/>
    <w:rsid w:val="00F644BA"/>
    <w:rsid w:val="00F65B90"/>
    <w:rsid w:val="00F65EF9"/>
    <w:rsid w:val="00F66A0C"/>
    <w:rsid w:val="00F81482"/>
    <w:rsid w:val="00F86821"/>
    <w:rsid w:val="00F904CC"/>
    <w:rsid w:val="00FA3902"/>
    <w:rsid w:val="00FB0D09"/>
    <w:rsid w:val="00FB6410"/>
    <w:rsid w:val="00FB77BE"/>
    <w:rsid w:val="00FC0982"/>
    <w:rsid w:val="00FC1E61"/>
    <w:rsid w:val="00FE23FF"/>
    <w:rsid w:val="00FF113B"/>
    <w:rsid w:val="00FF4F2D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FA3"/>
    <w:rPr>
      <w:sz w:val="24"/>
      <w:szCs w:val="24"/>
      <w:lang w:val="de-DE" w:eastAsia="ja-JP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0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next w:val="Normalny"/>
    <w:qFormat/>
    <w:rsid w:val="00522FA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ny"/>
    <w:qFormat/>
    <w:rsid w:val="00522FA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ny"/>
    <w:qFormat/>
    <w:rsid w:val="00522FA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ny"/>
    <w:qFormat/>
    <w:rsid w:val="00522FA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Adress">
    <w:name w:val="Adress"/>
    <w:basedOn w:val="Normalny"/>
    <w:qFormat/>
    <w:rsid w:val="00522FA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References">
    <w:name w:val="References"/>
    <w:basedOn w:val="Normalny"/>
    <w:qFormat/>
    <w:rsid w:val="00522FA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ExperimentalSection">
    <w:name w:val="ExperimentalSection"/>
    <w:basedOn w:val="Normalny"/>
    <w:qFormat/>
    <w:rsid w:val="00522FA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ny"/>
    <w:autoRedefine/>
    <w:qFormat/>
    <w:rsid w:val="00522FA3"/>
    <w:pPr>
      <w:spacing w:before="460" w:after="230" w:line="230" w:lineRule="atLeast"/>
    </w:pPr>
    <w:rPr>
      <w:rFonts w:ascii="Arial" w:hAnsi="Arial"/>
      <w:sz w:val="17"/>
      <w:szCs w:val="20"/>
      <w:lang w:val="en-US"/>
    </w:rPr>
  </w:style>
  <w:style w:type="paragraph" w:customStyle="1" w:styleId="TableCaption">
    <w:name w:val="TableCaption"/>
    <w:basedOn w:val="Normalny"/>
    <w:qFormat/>
    <w:rsid w:val="00522FA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Keywords">
    <w:name w:val="Keywords"/>
    <w:basedOn w:val="Normalny"/>
    <w:qFormat/>
    <w:rsid w:val="00522FA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ny"/>
    <w:qFormat/>
    <w:rsid w:val="00522FA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P1withIndendation">
    <w:name w:val="P1_with_Indendation"/>
    <w:basedOn w:val="TableCaption"/>
    <w:qFormat/>
    <w:rsid w:val="00522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ny"/>
    <w:qFormat/>
    <w:rsid w:val="00522FA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522FA3"/>
    <w:pPr>
      <w:spacing w:after="240" w:line="230" w:lineRule="atLeast"/>
    </w:pPr>
  </w:style>
  <w:style w:type="paragraph" w:customStyle="1" w:styleId="FormatvorlageHistoryObenEinfacheeinfarbigeLinie05PtZeilenbr">
    <w:name w:val="Formatvorlage History + Oben: (Einfache einfarbige Linie  05 Pt. Zeilenbr..."/>
    <w:basedOn w:val="Normalny"/>
    <w:qFormat/>
    <w:rsid w:val="00522FA3"/>
    <w:pPr>
      <w:pBdr>
        <w:top w:val="single" w:sz="4" w:space="14" w:color="000000"/>
      </w:pBdr>
      <w:spacing w:before="230" w:after="460" w:line="180" w:lineRule="exact"/>
    </w:pPr>
    <w:rPr>
      <w:rFonts w:ascii="Arial" w:hAnsi="Arial"/>
      <w:sz w:val="14"/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522FA3"/>
    <w:pPr>
      <w:spacing w:before="720"/>
    </w:pPr>
    <w:rPr>
      <w:szCs w:val="20"/>
    </w:rPr>
  </w:style>
  <w:style w:type="paragraph" w:customStyle="1" w:styleId="TableSpacer">
    <w:name w:val="TableSpacer"/>
    <w:basedOn w:val="Normalny"/>
    <w:qFormat/>
    <w:rsid w:val="00522FA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ny"/>
    <w:qFormat/>
    <w:rsid w:val="00522FA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ny"/>
    <w:qFormat/>
    <w:rsid w:val="00522FA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522FA3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D0E"/>
    <w:rPr>
      <w:rFonts w:ascii="Tahoma" w:hAnsi="Tahoma" w:cs="Tahoma"/>
      <w:sz w:val="16"/>
      <w:szCs w:val="16"/>
      <w:lang w:val="de-DE" w:eastAsia="ja-JP"/>
    </w:rPr>
  </w:style>
  <w:style w:type="paragraph" w:styleId="Akapitzlist">
    <w:name w:val="List Paragraph"/>
    <w:basedOn w:val="Normalny"/>
    <w:uiPriority w:val="34"/>
    <w:qFormat/>
    <w:rsid w:val="00ED6C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D8A"/>
    <w:rPr>
      <w:sz w:val="24"/>
      <w:szCs w:val="24"/>
      <w:lang w:val="de-DE" w:eastAsia="ja-JP"/>
    </w:rPr>
  </w:style>
  <w:style w:type="paragraph" w:styleId="Stopka">
    <w:name w:val="footer"/>
    <w:basedOn w:val="Normalny"/>
    <w:link w:val="Stopka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D8A"/>
    <w:rPr>
      <w:sz w:val="24"/>
      <w:szCs w:val="24"/>
      <w:lang w:val="de-DE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1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1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1414"/>
    <w:rPr>
      <w:lang w:val="de-DE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414"/>
    <w:rPr>
      <w:b/>
      <w:bCs/>
      <w:lang w:val="de-DE" w:eastAsia="ja-JP"/>
    </w:rPr>
  </w:style>
  <w:style w:type="character" w:styleId="Tekstzastpczy">
    <w:name w:val="Placeholder Text"/>
    <w:basedOn w:val="Domylnaczcionkaakapitu"/>
    <w:uiPriority w:val="99"/>
    <w:semiHidden/>
    <w:rsid w:val="00F5033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A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ACD"/>
    <w:rPr>
      <w:lang w:val="de-DE"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AC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56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FA3"/>
    <w:rPr>
      <w:sz w:val="24"/>
      <w:szCs w:val="24"/>
      <w:lang w:val="de-DE" w:eastAsia="ja-JP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0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next w:val="Normalny"/>
    <w:qFormat/>
    <w:rsid w:val="00522FA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ny"/>
    <w:qFormat/>
    <w:rsid w:val="00522FA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ny"/>
    <w:qFormat/>
    <w:rsid w:val="00522FA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ny"/>
    <w:qFormat/>
    <w:rsid w:val="00522FA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Adress">
    <w:name w:val="Adress"/>
    <w:basedOn w:val="Normalny"/>
    <w:qFormat/>
    <w:rsid w:val="00522FA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References">
    <w:name w:val="References"/>
    <w:basedOn w:val="Normalny"/>
    <w:qFormat/>
    <w:rsid w:val="00522FA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ExperimentalSection">
    <w:name w:val="ExperimentalSection"/>
    <w:basedOn w:val="Normalny"/>
    <w:qFormat/>
    <w:rsid w:val="00522FA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ny"/>
    <w:autoRedefine/>
    <w:qFormat/>
    <w:rsid w:val="00522FA3"/>
    <w:pPr>
      <w:spacing w:before="460" w:after="230" w:line="230" w:lineRule="atLeast"/>
    </w:pPr>
    <w:rPr>
      <w:rFonts w:ascii="Arial" w:hAnsi="Arial"/>
      <w:sz w:val="17"/>
      <w:szCs w:val="20"/>
      <w:lang w:val="en-US"/>
    </w:rPr>
  </w:style>
  <w:style w:type="paragraph" w:customStyle="1" w:styleId="TableCaption">
    <w:name w:val="TableCaption"/>
    <w:basedOn w:val="Normalny"/>
    <w:qFormat/>
    <w:rsid w:val="00522FA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Keywords">
    <w:name w:val="Keywords"/>
    <w:basedOn w:val="Normalny"/>
    <w:qFormat/>
    <w:rsid w:val="00522FA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ny"/>
    <w:qFormat/>
    <w:rsid w:val="00522FA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P1withIndendation">
    <w:name w:val="P1_with_Indendation"/>
    <w:basedOn w:val="TableCaption"/>
    <w:qFormat/>
    <w:rsid w:val="00522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ny"/>
    <w:qFormat/>
    <w:rsid w:val="00522FA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522FA3"/>
    <w:pPr>
      <w:spacing w:after="240" w:line="230" w:lineRule="atLeast"/>
    </w:pPr>
  </w:style>
  <w:style w:type="paragraph" w:customStyle="1" w:styleId="FormatvorlageHistoryObenEinfacheeinfarbigeLinie05PtZeilenbr">
    <w:name w:val="Formatvorlage History + Oben: (Einfache einfarbige Linie  05 Pt. Zeilenbr..."/>
    <w:basedOn w:val="Normalny"/>
    <w:qFormat/>
    <w:rsid w:val="00522FA3"/>
    <w:pPr>
      <w:pBdr>
        <w:top w:val="single" w:sz="4" w:space="14" w:color="000000"/>
      </w:pBdr>
      <w:spacing w:before="230" w:after="460" w:line="180" w:lineRule="exact"/>
    </w:pPr>
    <w:rPr>
      <w:rFonts w:ascii="Arial" w:hAnsi="Arial"/>
      <w:sz w:val="14"/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522FA3"/>
    <w:pPr>
      <w:spacing w:before="720"/>
    </w:pPr>
    <w:rPr>
      <w:szCs w:val="20"/>
    </w:rPr>
  </w:style>
  <w:style w:type="paragraph" w:customStyle="1" w:styleId="TableSpacer">
    <w:name w:val="TableSpacer"/>
    <w:basedOn w:val="Normalny"/>
    <w:qFormat/>
    <w:rsid w:val="00522FA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ny"/>
    <w:qFormat/>
    <w:rsid w:val="00522FA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ny"/>
    <w:qFormat/>
    <w:rsid w:val="00522FA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522FA3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D0E"/>
    <w:rPr>
      <w:rFonts w:ascii="Tahoma" w:hAnsi="Tahoma" w:cs="Tahoma"/>
      <w:sz w:val="16"/>
      <w:szCs w:val="16"/>
      <w:lang w:val="de-DE" w:eastAsia="ja-JP"/>
    </w:rPr>
  </w:style>
  <w:style w:type="paragraph" w:styleId="Akapitzlist">
    <w:name w:val="List Paragraph"/>
    <w:basedOn w:val="Normalny"/>
    <w:uiPriority w:val="34"/>
    <w:qFormat/>
    <w:rsid w:val="00ED6C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D8A"/>
    <w:rPr>
      <w:sz w:val="24"/>
      <w:szCs w:val="24"/>
      <w:lang w:val="de-DE" w:eastAsia="ja-JP"/>
    </w:rPr>
  </w:style>
  <w:style w:type="paragraph" w:styleId="Stopka">
    <w:name w:val="footer"/>
    <w:basedOn w:val="Normalny"/>
    <w:link w:val="Stopka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D8A"/>
    <w:rPr>
      <w:sz w:val="24"/>
      <w:szCs w:val="24"/>
      <w:lang w:val="de-DE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1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1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1414"/>
    <w:rPr>
      <w:lang w:val="de-DE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414"/>
    <w:rPr>
      <w:b/>
      <w:bCs/>
      <w:lang w:val="de-DE" w:eastAsia="ja-JP"/>
    </w:rPr>
  </w:style>
  <w:style w:type="character" w:styleId="Tekstzastpczy">
    <w:name w:val="Placeholder Text"/>
    <w:basedOn w:val="Domylnaczcionkaakapitu"/>
    <w:uiPriority w:val="99"/>
    <w:semiHidden/>
    <w:rsid w:val="00F5033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A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ACD"/>
    <w:rPr>
      <w:lang w:val="de-DE"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AC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56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4</Pages>
  <Words>834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10</cp:revision>
  <dcterms:created xsi:type="dcterms:W3CDTF">2023-06-02T10:57:00Z</dcterms:created>
  <dcterms:modified xsi:type="dcterms:W3CDTF">2023-06-14T12:06:00Z</dcterms:modified>
</cp:coreProperties>
</file>