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C" w:rsidRPr="00907458" w:rsidRDefault="00F0618C" w:rsidP="0016287A">
      <w:pPr>
        <w:spacing w:line="276" w:lineRule="auto"/>
        <w:rPr>
          <w:rFonts w:asciiTheme="minorHAnsi" w:hAnsiTheme="minorHAnsi"/>
          <w:lang w:val="pl-PL"/>
        </w:rPr>
      </w:pPr>
    </w:p>
    <w:p w:rsidR="008114AC" w:rsidRPr="008114AC" w:rsidRDefault="008114AC" w:rsidP="008114AC">
      <w:pPr>
        <w:spacing w:line="276" w:lineRule="auto"/>
        <w:rPr>
          <w:rFonts w:asciiTheme="minorHAnsi" w:hAnsiTheme="minorHAnsi"/>
          <w:b/>
          <w:i/>
          <w:sz w:val="28"/>
          <w:szCs w:val="28"/>
          <w:lang w:val="pl-PL"/>
        </w:rPr>
      </w:pPr>
      <w:r w:rsidRPr="008114AC">
        <w:rPr>
          <w:rFonts w:asciiTheme="minorHAnsi" w:hAnsiTheme="minorHAnsi"/>
          <w:b/>
          <w:i/>
          <w:sz w:val="28"/>
          <w:szCs w:val="28"/>
          <w:lang w:val="pl-PL"/>
        </w:rPr>
        <w:t xml:space="preserve">Ćwiczenie </w:t>
      </w:r>
      <w:r w:rsidR="0009171F">
        <w:rPr>
          <w:rFonts w:asciiTheme="minorHAnsi" w:hAnsiTheme="minorHAnsi"/>
          <w:b/>
          <w:i/>
          <w:sz w:val="28"/>
          <w:szCs w:val="28"/>
          <w:lang w:val="pl-PL"/>
        </w:rPr>
        <w:t>1</w:t>
      </w:r>
      <w:r w:rsidR="002730B6">
        <w:rPr>
          <w:rFonts w:asciiTheme="minorHAnsi" w:hAnsiTheme="minorHAnsi"/>
          <w:b/>
          <w:i/>
          <w:sz w:val="28"/>
          <w:szCs w:val="28"/>
          <w:lang w:val="pl-PL"/>
        </w:rPr>
        <w:t>8</w:t>
      </w:r>
    </w:p>
    <w:p w:rsidR="002A6647" w:rsidRPr="00B83AF1" w:rsidRDefault="002730B6" w:rsidP="0016287A">
      <w:pPr>
        <w:spacing w:line="276" w:lineRule="auto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Otrzymywanie biodiesla</w:t>
      </w:r>
      <w:r w:rsidR="00091932">
        <w:rPr>
          <w:rFonts w:asciiTheme="minorHAnsi" w:hAnsiTheme="minorHAnsi"/>
          <w:b/>
          <w:sz w:val="28"/>
          <w:szCs w:val="28"/>
          <w:lang w:val="pl-PL"/>
        </w:rPr>
        <w:t xml:space="preserve"> – 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reakcja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transestryfikacji</w:t>
      </w:r>
      <w:proofErr w:type="spellEnd"/>
      <w:r>
        <w:rPr>
          <w:rFonts w:asciiTheme="minorHAnsi" w:hAnsiTheme="minorHAnsi"/>
          <w:b/>
          <w:sz w:val="28"/>
          <w:szCs w:val="28"/>
          <w:lang w:val="pl-PL"/>
        </w:rPr>
        <w:t xml:space="preserve"> oleju roślinnego</w:t>
      </w:r>
    </w:p>
    <w:p w:rsidR="002A6647" w:rsidRDefault="002A6647" w:rsidP="0016287A">
      <w:pPr>
        <w:spacing w:line="276" w:lineRule="auto"/>
        <w:rPr>
          <w:rFonts w:asciiTheme="minorHAnsi" w:hAnsiTheme="minorHAnsi"/>
          <w:lang w:val="pl-PL"/>
        </w:rPr>
      </w:pPr>
    </w:p>
    <w:p w:rsidR="004C114D" w:rsidRDefault="004C114D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Synteza estrów metylowych kwasów tłuszczowych (FAME – </w:t>
      </w:r>
      <w:proofErr w:type="spellStart"/>
      <w:r>
        <w:rPr>
          <w:rFonts w:asciiTheme="minorHAnsi" w:hAnsiTheme="minorHAnsi"/>
          <w:lang w:val="pl-PL"/>
        </w:rPr>
        <w:t>f</w:t>
      </w:r>
      <w:r w:rsidRPr="007229FD">
        <w:rPr>
          <w:rFonts w:asciiTheme="minorHAnsi" w:hAnsiTheme="minorHAnsi"/>
          <w:lang w:val="pl-PL"/>
        </w:rPr>
        <w:t>atty</w:t>
      </w:r>
      <w:proofErr w:type="spellEnd"/>
      <w:r w:rsidRPr="007229FD">
        <w:rPr>
          <w:rFonts w:asciiTheme="minorHAnsi" w:hAnsiTheme="minorHAnsi"/>
          <w:lang w:val="pl-PL"/>
        </w:rPr>
        <w:t xml:space="preserve"> </w:t>
      </w:r>
      <w:proofErr w:type="spellStart"/>
      <w:r w:rsidRPr="007229FD">
        <w:rPr>
          <w:rFonts w:asciiTheme="minorHAnsi" w:hAnsiTheme="minorHAnsi"/>
          <w:lang w:val="pl-PL"/>
        </w:rPr>
        <w:t>acid</w:t>
      </w:r>
      <w:proofErr w:type="spellEnd"/>
      <w:r w:rsidRPr="007229FD">
        <w:rPr>
          <w:rFonts w:asciiTheme="minorHAnsi" w:hAnsiTheme="minorHAnsi"/>
          <w:lang w:val="pl-PL"/>
        </w:rPr>
        <w:t xml:space="preserve"> </w:t>
      </w:r>
      <w:proofErr w:type="spellStart"/>
      <w:r w:rsidRPr="007229FD">
        <w:rPr>
          <w:rFonts w:asciiTheme="minorHAnsi" w:hAnsiTheme="minorHAnsi"/>
          <w:lang w:val="pl-PL"/>
        </w:rPr>
        <w:t>methyl</w:t>
      </w:r>
      <w:proofErr w:type="spellEnd"/>
      <w:r w:rsidRPr="007229FD">
        <w:rPr>
          <w:rFonts w:asciiTheme="minorHAnsi" w:hAnsiTheme="minorHAnsi"/>
          <w:lang w:val="pl-PL"/>
        </w:rPr>
        <w:t xml:space="preserve"> </w:t>
      </w:r>
      <w:proofErr w:type="spellStart"/>
      <w:r w:rsidRPr="007229FD">
        <w:rPr>
          <w:rFonts w:asciiTheme="minorHAnsi" w:hAnsiTheme="minorHAnsi"/>
          <w:lang w:val="pl-PL"/>
        </w:rPr>
        <w:t>esters</w:t>
      </w:r>
      <w:proofErr w:type="spellEnd"/>
      <w:r>
        <w:rPr>
          <w:rFonts w:asciiTheme="minorHAnsi" w:hAnsiTheme="minorHAnsi"/>
          <w:lang w:val="pl-PL"/>
        </w:rPr>
        <w:t xml:space="preserve">), czyli biodiesla, jest sztandarowym przykładem udanego zastępowania paliw kopalnych </w:t>
      </w:r>
      <w:r w:rsidR="009C049B">
        <w:rPr>
          <w:rFonts w:asciiTheme="minorHAnsi" w:hAnsiTheme="minorHAnsi"/>
          <w:lang w:val="pl-PL"/>
        </w:rPr>
        <w:t xml:space="preserve">surowcami </w:t>
      </w:r>
      <w:r w:rsidR="007D14F7">
        <w:rPr>
          <w:rFonts w:asciiTheme="minorHAnsi" w:hAnsiTheme="minorHAnsi"/>
          <w:lang w:val="pl-PL"/>
        </w:rPr>
        <w:t>odnawialnymi</w:t>
      </w:r>
      <w:r>
        <w:rPr>
          <w:rFonts w:asciiTheme="minorHAnsi" w:hAnsiTheme="minorHAnsi"/>
          <w:lang w:val="pl-PL"/>
        </w:rPr>
        <w:t>, co w sposób oczywisty korzystnie wpływa na ograniczenie emisji CO</w:t>
      </w:r>
      <w:r w:rsidRPr="004C114D">
        <w:rPr>
          <w:rFonts w:asciiTheme="minorHAnsi" w:hAnsiTheme="minorHAnsi"/>
          <w:vertAlign w:val="subscript"/>
          <w:lang w:val="pl-PL"/>
        </w:rPr>
        <w:t>2</w:t>
      </w:r>
      <w:r>
        <w:rPr>
          <w:rFonts w:asciiTheme="minorHAnsi" w:hAnsiTheme="minorHAnsi"/>
          <w:lang w:val="pl-PL"/>
        </w:rPr>
        <w:t xml:space="preserve">, jak również </w:t>
      </w:r>
      <w:r w:rsidR="003126B0">
        <w:rPr>
          <w:rFonts w:asciiTheme="minorHAnsi" w:hAnsiTheme="minorHAnsi"/>
          <w:lang w:val="pl-PL"/>
        </w:rPr>
        <w:t xml:space="preserve">stanowi </w:t>
      </w:r>
      <w:r>
        <w:rPr>
          <w:rFonts w:asciiTheme="minorHAnsi" w:hAnsiTheme="minorHAnsi"/>
          <w:lang w:val="pl-PL"/>
        </w:rPr>
        <w:t>cenną alternatywę w przypadku</w:t>
      </w:r>
      <w:r w:rsidR="007D14F7">
        <w:rPr>
          <w:rFonts w:asciiTheme="minorHAnsi" w:hAnsiTheme="minorHAnsi"/>
          <w:lang w:val="pl-PL"/>
        </w:rPr>
        <w:t xml:space="preserve"> trudności z dostępnością </w:t>
      </w:r>
      <w:r w:rsidR="009C049B">
        <w:rPr>
          <w:rFonts w:asciiTheme="minorHAnsi" w:hAnsiTheme="minorHAnsi"/>
          <w:lang w:val="pl-PL"/>
        </w:rPr>
        <w:t xml:space="preserve">niektórych nośników </w:t>
      </w:r>
      <w:r w:rsidR="007D14F7">
        <w:rPr>
          <w:rFonts w:asciiTheme="minorHAnsi" w:hAnsiTheme="minorHAnsi"/>
          <w:lang w:val="pl-PL"/>
        </w:rPr>
        <w:t>energ</w:t>
      </w:r>
      <w:r w:rsidR="009C049B">
        <w:rPr>
          <w:rFonts w:asciiTheme="minorHAnsi" w:hAnsiTheme="minorHAnsi"/>
          <w:lang w:val="pl-PL"/>
        </w:rPr>
        <w:t>ii, np. ropy naftowej</w:t>
      </w:r>
      <w:r>
        <w:rPr>
          <w:rFonts w:asciiTheme="minorHAnsi" w:hAnsiTheme="minorHAnsi"/>
          <w:lang w:val="pl-PL"/>
        </w:rPr>
        <w:t>.</w:t>
      </w:r>
    </w:p>
    <w:p w:rsidR="004C114D" w:rsidRDefault="004C114D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Z chemicznego punktu </w:t>
      </w:r>
      <w:r w:rsidR="003126B0">
        <w:rPr>
          <w:rFonts w:asciiTheme="minorHAnsi" w:hAnsiTheme="minorHAnsi"/>
          <w:lang w:val="pl-PL"/>
        </w:rPr>
        <w:t xml:space="preserve">widzenia proces otrzymywania FAME wykorzystuje reakcję </w:t>
      </w:r>
      <w:proofErr w:type="spellStart"/>
      <w:r w:rsidR="003126B0">
        <w:rPr>
          <w:rFonts w:asciiTheme="minorHAnsi" w:hAnsiTheme="minorHAnsi"/>
          <w:lang w:val="pl-PL"/>
        </w:rPr>
        <w:t>transestryfikacji</w:t>
      </w:r>
      <w:proofErr w:type="spellEnd"/>
      <w:r w:rsidR="003126B0">
        <w:rPr>
          <w:rFonts w:asciiTheme="minorHAnsi" w:hAnsiTheme="minorHAnsi"/>
          <w:lang w:val="pl-PL"/>
        </w:rPr>
        <w:t>, czyli wzajemnego przekształcenia pary ester E1 i alkohol A2 w nowe związki – ester E2 i alkohol A1 zgodnie z równaniem:</w:t>
      </w:r>
    </w:p>
    <w:p w:rsidR="003126B0" w:rsidRDefault="003126B0" w:rsidP="0016287A">
      <w:pPr>
        <w:spacing w:line="276" w:lineRule="auto"/>
        <w:rPr>
          <w:rFonts w:asciiTheme="minorHAnsi" w:hAnsiTheme="minorHAnsi"/>
          <w:lang w:val="pl-PL"/>
        </w:rPr>
      </w:pPr>
      <w:r w:rsidRPr="00F851DF">
        <w:rPr>
          <w:noProof/>
          <w:lang w:val="pl-PL" w:eastAsia="pl-PL"/>
        </w:rPr>
        <w:drawing>
          <wp:inline distT="0" distB="0" distL="0" distR="0" wp14:anchorId="366A7CC3" wp14:editId="2E4111CB">
            <wp:extent cx="4210050" cy="9048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B0" w:rsidRDefault="003126B0" w:rsidP="0016287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Reakcja </w:t>
      </w:r>
      <w:proofErr w:type="spellStart"/>
      <w:r>
        <w:rPr>
          <w:rFonts w:asciiTheme="minorHAnsi" w:hAnsiTheme="minorHAnsi"/>
          <w:lang w:val="pl-PL"/>
        </w:rPr>
        <w:t>transestryfikacji</w:t>
      </w:r>
      <w:proofErr w:type="spellEnd"/>
      <w:r>
        <w:rPr>
          <w:rFonts w:asciiTheme="minorHAnsi" w:hAnsiTheme="minorHAnsi"/>
          <w:lang w:val="pl-PL"/>
        </w:rPr>
        <w:t xml:space="preserve"> może być katalizowana kwasem, lub zasadą i stanowi cenną alternatywę klasycznej syntezy estrów z kwasów karboksylowych i alkoholi, która, jak pamiętamy, zachodzi wyłącznie w obecności kwasu. Oprócz zastosowania w przypadku związków wrażliwych na działanie kwasów, </w:t>
      </w:r>
      <w:proofErr w:type="spellStart"/>
      <w:r>
        <w:rPr>
          <w:rFonts w:asciiTheme="minorHAnsi" w:hAnsiTheme="minorHAnsi"/>
          <w:lang w:val="pl-PL"/>
        </w:rPr>
        <w:t>transestryfikację</w:t>
      </w:r>
      <w:proofErr w:type="spellEnd"/>
      <w:r>
        <w:rPr>
          <w:rFonts w:asciiTheme="minorHAnsi" w:hAnsiTheme="minorHAnsi"/>
          <w:lang w:val="pl-PL"/>
        </w:rPr>
        <w:t xml:space="preserve"> używa się także w przypadkach, gdy dostępny substrat po prostu jest estrem, jak ma to m</w:t>
      </w:r>
      <w:r w:rsidR="00944F64">
        <w:rPr>
          <w:rFonts w:asciiTheme="minorHAnsi" w:hAnsiTheme="minorHAnsi"/>
          <w:lang w:val="pl-PL"/>
        </w:rPr>
        <w:t>iejsce w przypadku syntezy FAME, bowiem</w:t>
      </w:r>
      <w:r w:rsidR="00944F64" w:rsidRPr="00944F64">
        <w:rPr>
          <w:rFonts w:asciiTheme="minorHAnsi" w:hAnsiTheme="minorHAnsi"/>
          <w:lang w:val="pl-PL"/>
        </w:rPr>
        <w:t xml:space="preserve"> </w:t>
      </w:r>
      <w:r w:rsidR="00944F64">
        <w:rPr>
          <w:rFonts w:asciiTheme="minorHAnsi" w:hAnsiTheme="minorHAnsi"/>
          <w:lang w:val="pl-PL"/>
        </w:rPr>
        <w:t xml:space="preserve">dostępny ze źródeł naturalnych surowiec – tłuszcze, są z punktu widzenia struktury chemicznej estrami gliceryny – alkoholu wielowodorotlenowego. O ile jednak bezpośrednie zastosowanie olejów roślinnych, jako paliw silnikowych jest trudne, ze względu na ich właściwości, np. dużą lepkość, to estry metylowe </w:t>
      </w:r>
      <w:r w:rsidR="00D5536A">
        <w:rPr>
          <w:rFonts w:asciiTheme="minorHAnsi" w:hAnsiTheme="minorHAnsi"/>
          <w:lang w:val="pl-PL"/>
        </w:rPr>
        <w:t xml:space="preserve">kwasów tłuszczowych </w:t>
      </w:r>
      <w:r w:rsidR="00944F64">
        <w:rPr>
          <w:rFonts w:asciiTheme="minorHAnsi" w:hAnsiTheme="minorHAnsi"/>
          <w:lang w:val="pl-PL"/>
        </w:rPr>
        <w:t>(lub estry innych prostych alkoholi) mają odpowiednie parametry reologiczne przy zachowaniu dobrej wartości opałowej.</w:t>
      </w:r>
    </w:p>
    <w:p w:rsidR="00944F64" w:rsidRPr="00944F64" w:rsidRDefault="00944F64" w:rsidP="00944F6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 naszej strefie klimatycznej podstawowym surowcem do przemysłowego otrzymywania biodiesla, w Polsce prowadzonego np. przez rafinerię w Trzebini</w:t>
      </w:r>
      <w:r w:rsidR="00D5536A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jest olej rzepakowy. Jako produkt naturalny, jest on mieszaniną wielu estrów, jednak upraszczając nieco sytuację, możemy zapisać zachodzącą reakcję jako </w:t>
      </w:r>
      <w:proofErr w:type="spellStart"/>
      <w:r>
        <w:rPr>
          <w:rFonts w:asciiTheme="minorHAnsi" w:hAnsiTheme="minorHAnsi"/>
          <w:lang w:val="pl-PL"/>
        </w:rPr>
        <w:t>transestryfikację</w:t>
      </w:r>
      <w:proofErr w:type="spellEnd"/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trioleinianu</w:t>
      </w:r>
      <w:proofErr w:type="spellEnd"/>
      <w:r>
        <w:rPr>
          <w:rFonts w:asciiTheme="minorHAnsi" w:hAnsiTheme="minorHAnsi"/>
          <w:lang w:val="pl-PL"/>
        </w:rPr>
        <w:t xml:space="preserve"> gliceryny, która biegnie zgodnie z równaniem:</w:t>
      </w:r>
      <w:r w:rsidRPr="00944F64">
        <w:rPr>
          <w:noProof/>
          <w:lang w:val="pl-PL" w:eastAsia="pl-PL"/>
        </w:rPr>
        <w:t xml:space="preserve"> </w:t>
      </w:r>
    </w:p>
    <w:p w:rsidR="00944F64" w:rsidRDefault="00944F64" w:rsidP="0016287A">
      <w:pPr>
        <w:spacing w:line="276" w:lineRule="auto"/>
        <w:rPr>
          <w:rFonts w:asciiTheme="minorHAnsi" w:hAnsiTheme="minorHAnsi"/>
          <w:lang w:val="pl-PL"/>
        </w:rPr>
      </w:pPr>
    </w:p>
    <w:p w:rsidR="00944F64" w:rsidRDefault="00D5536A" w:rsidP="0016287A">
      <w:pPr>
        <w:spacing w:line="276" w:lineRule="auto"/>
        <w:rPr>
          <w:rFonts w:asciiTheme="minorHAnsi" w:hAnsiTheme="minorHAnsi"/>
          <w:lang w:val="pl-PL"/>
        </w:rPr>
      </w:pPr>
      <w:r w:rsidRPr="00D5536A">
        <w:rPr>
          <w:noProof/>
          <w:lang w:val="pl-PL" w:eastAsia="pl-PL"/>
        </w:rPr>
        <w:drawing>
          <wp:inline distT="0" distB="0" distL="0" distR="0" wp14:anchorId="3EB12CE5" wp14:editId="2E141C9E">
            <wp:extent cx="5753100" cy="1771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62D" w:rsidRDefault="00D4562D" w:rsidP="0016287A">
      <w:pPr>
        <w:spacing w:line="276" w:lineRule="auto"/>
        <w:rPr>
          <w:rFonts w:asciiTheme="minorHAnsi" w:hAnsiTheme="minorHAnsi"/>
          <w:lang w:val="pl-PL"/>
        </w:rPr>
      </w:pPr>
    </w:p>
    <w:p w:rsidR="00D4562D" w:rsidRDefault="00D5536A" w:rsidP="00D4562D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wykonania ćwiczenia użyjemy </w:t>
      </w:r>
      <w:r w:rsidR="00FC6821">
        <w:rPr>
          <w:rFonts w:asciiTheme="minorHAnsi" w:hAnsiTheme="minorHAnsi"/>
          <w:lang w:val="pl-PL"/>
        </w:rPr>
        <w:t>oczywiście</w:t>
      </w:r>
      <w:r>
        <w:rPr>
          <w:rFonts w:asciiTheme="minorHAnsi" w:hAnsiTheme="minorHAnsi"/>
          <w:lang w:val="pl-PL"/>
        </w:rPr>
        <w:t xml:space="preserve"> zwykły olej jadalny, więc otrzymany biodiesel będzie </w:t>
      </w:r>
    </w:p>
    <w:p w:rsidR="00D4562D" w:rsidRDefault="00D4562D" w:rsidP="00EF42BA">
      <w:pPr>
        <w:spacing w:line="276" w:lineRule="auto"/>
        <w:rPr>
          <w:rFonts w:asciiTheme="minorHAnsi" w:hAnsiTheme="minorHAnsi"/>
          <w:lang w:val="pl-PL"/>
        </w:rPr>
      </w:pPr>
    </w:p>
    <w:p w:rsidR="00944F64" w:rsidRDefault="00D5536A" w:rsidP="00EF42BA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mieszaniną estrów metylo</w:t>
      </w:r>
      <w:r w:rsidR="00FC6821">
        <w:rPr>
          <w:rFonts w:asciiTheme="minorHAnsi" w:hAnsiTheme="minorHAnsi"/>
          <w:lang w:val="pl-PL"/>
        </w:rPr>
        <w:t>wych wielu kwasów tłuszczowych</w:t>
      </w:r>
      <w:r w:rsidR="00EF42BA">
        <w:rPr>
          <w:rFonts w:asciiTheme="minorHAnsi" w:hAnsiTheme="minorHAnsi"/>
          <w:lang w:val="pl-PL"/>
        </w:rPr>
        <w:t>, dokładnie jak to ma miejsce w przypadku procesu przemysłowego.</w:t>
      </w:r>
    </w:p>
    <w:p w:rsidR="003126B0" w:rsidRDefault="003126B0" w:rsidP="00EF42BA">
      <w:pPr>
        <w:spacing w:line="276" w:lineRule="auto"/>
        <w:rPr>
          <w:rFonts w:asciiTheme="minorHAnsi" w:hAnsiTheme="minorHAnsi"/>
          <w:lang w:val="pl-PL"/>
        </w:rPr>
      </w:pPr>
    </w:p>
    <w:p w:rsidR="00651414" w:rsidRPr="00651414" w:rsidRDefault="00ED6C44" w:rsidP="00B24049">
      <w:pPr>
        <w:spacing w:line="276" w:lineRule="auto"/>
        <w:rPr>
          <w:rFonts w:asciiTheme="minorHAnsi" w:hAnsiTheme="minorHAnsi"/>
          <w:u w:val="single"/>
          <w:lang w:val="pl-PL"/>
        </w:rPr>
      </w:pPr>
      <w:r w:rsidRPr="00B83AF1">
        <w:rPr>
          <w:rFonts w:asciiTheme="minorHAnsi" w:hAnsiTheme="minorHAnsi"/>
          <w:u w:val="single"/>
          <w:lang w:val="pl-PL"/>
        </w:rPr>
        <w:t xml:space="preserve">Sposób wykonania </w:t>
      </w:r>
      <w:r w:rsidR="00B83AF1">
        <w:rPr>
          <w:rFonts w:asciiTheme="minorHAnsi" w:hAnsiTheme="minorHAnsi"/>
          <w:u w:val="single"/>
          <w:lang w:val="pl-PL"/>
        </w:rPr>
        <w:t>ćwiczenia</w:t>
      </w:r>
      <w:r w:rsidRPr="00B83AF1">
        <w:rPr>
          <w:rFonts w:asciiTheme="minorHAnsi" w:hAnsiTheme="minorHAnsi"/>
          <w:u w:val="single"/>
          <w:lang w:val="pl-PL"/>
        </w:rPr>
        <w:t>.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t>UWAGA</w:t>
      </w:r>
    </w:p>
    <w:p w:rsidR="00843BCB" w:rsidRPr="00843BCB" w:rsidRDefault="00843BCB" w:rsidP="00843BCB">
      <w:pPr>
        <w:spacing w:line="276" w:lineRule="auto"/>
        <w:rPr>
          <w:rFonts w:asciiTheme="minorHAnsi" w:hAnsiTheme="minorHAnsi"/>
          <w:lang w:val="pl-PL"/>
        </w:rPr>
      </w:pPr>
      <w:r w:rsidRPr="00843BCB">
        <w:rPr>
          <w:rFonts w:asciiTheme="minorHAnsi" w:hAnsiTheme="minorHAnsi"/>
          <w:lang w:val="pl-PL"/>
        </w:rPr>
        <w:sym w:font="Wingdings" w:char="F0E0"/>
      </w:r>
      <w:r w:rsidR="007B0930">
        <w:t xml:space="preserve"> </w:t>
      </w:r>
      <w:r w:rsidR="0086390A">
        <w:rPr>
          <w:rFonts w:asciiTheme="minorHAnsi" w:hAnsiTheme="minorHAnsi"/>
          <w:lang w:val="pl-PL"/>
        </w:rPr>
        <w:t>Metanol jest toksyczny i łatwopalny</w:t>
      </w:r>
      <w:r w:rsidR="007B0930" w:rsidRPr="007B0930">
        <w:rPr>
          <w:rFonts w:asciiTheme="minorHAnsi" w:hAnsiTheme="minorHAnsi"/>
          <w:lang w:val="pl-PL"/>
        </w:rPr>
        <w:t xml:space="preserve">. </w:t>
      </w:r>
      <w:r w:rsidR="0086390A">
        <w:rPr>
          <w:rFonts w:asciiTheme="minorHAnsi" w:hAnsiTheme="minorHAnsi"/>
          <w:lang w:val="pl-PL"/>
        </w:rPr>
        <w:t xml:space="preserve">Wodorotlenek potasu jest żrący. </w:t>
      </w:r>
      <w:r w:rsidR="007B0930" w:rsidRPr="007B0930">
        <w:rPr>
          <w:rFonts w:asciiTheme="minorHAnsi" w:hAnsiTheme="minorHAnsi"/>
          <w:lang w:val="pl-PL"/>
        </w:rPr>
        <w:t>Ćwiczenie należy wykonywać pod działającym wyciągiem</w:t>
      </w:r>
      <w:r w:rsidR="0086390A">
        <w:rPr>
          <w:rFonts w:asciiTheme="minorHAnsi" w:hAnsiTheme="minorHAnsi"/>
          <w:lang w:val="pl-PL"/>
        </w:rPr>
        <w:t>, używać rękawiczek ochronnych przy pracy z KOH i jego roztworami</w:t>
      </w:r>
      <w:r w:rsidR="007B0930" w:rsidRPr="007B0930">
        <w:rPr>
          <w:rFonts w:asciiTheme="minorHAnsi" w:hAnsiTheme="minorHAnsi"/>
          <w:lang w:val="pl-PL"/>
        </w:rPr>
        <w:t>.</w:t>
      </w:r>
    </w:p>
    <w:p w:rsidR="00071E20" w:rsidRDefault="00071E20" w:rsidP="00843BCB">
      <w:pPr>
        <w:spacing w:line="276" w:lineRule="auto"/>
        <w:rPr>
          <w:rFonts w:asciiTheme="minorHAnsi" w:hAnsiTheme="minorHAnsi"/>
          <w:lang w:val="pl-PL"/>
        </w:rPr>
      </w:pPr>
    </w:p>
    <w:p w:rsidR="00765149" w:rsidRDefault="008A365C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Do kolby kulistej </w:t>
      </w:r>
      <w:r w:rsidR="00FC6821">
        <w:rPr>
          <w:rFonts w:asciiTheme="minorHAnsi" w:hAnsiTheme="minorHAnsi"/>
          <w:lang w:val="pl-PL"/>
        </w:rPr>
        <w:t xml:space="preserve">100ml </w:t>
      </w:r>
      <w:r>
        <w:rPr>
          <w:rFonts w:asciiTheme="minorHAnsi" w:hAnsiTheme="minorHAnsi"/>
          <w:lang w:val="pl-PL"/>
        </w:rPr>
        <w:t xml:space="preserve">odważamy </w:t>
      </w:r>
      <w:r w:rsidR="005B035F">
        <w:rPr>
          <w:rFonts w:asciiTheme="minorHAnsi" w:hAnsiTheme="minorHAnsi"/>
          <w:lang w:val="pl-PL"/>
        </w:rPr>
        <w:t>sprawnie</w:t>
      </w:r>
      <w:r>
        <w:rPr>
          <w:rFonts w:asciiTheme="minorHAnsi" w:hAnsiTheme="minorHAnsi"/>
          <w:lang w:val="pl-PL"/>
        </w:rPr>
        <w:t xml:space="preserve"> 0,5g KOH i jak najszybciej zalewamy </w:t>
      </w:r>
      <w:r w:rsidR="001E0F85">
        <w:rPr>
          <w:rFonts w:asciiTheme="minorHAnsi" w:hAnsiTheme="minorHAnsi"/>
          <w:lang w:val="pl-PL"/>
        </w:rPr>
        <w:t xml:space="preserve">odmierzonymi wcześniej </w:t>
      </w:r>
      <w:r>
        <w:rPr>
          <w:rFonts w:asciiTheme="minorHAnsi" w:hAnsiTheme="minorHAnsi"/>
          <w:lang w:val="pl-PL"/>
        </w:rPr>
        <w:t>10ml metanolu</w:t>
      </w:r>
      <w:r w:rsidR="00910C51"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lang w:val="pl-PL"/>
        </w:rPr>
        <w:t xml:space="preserve"> Zatykamy kolbę korkiem i umieszczamy na mieszadełku magnetycznym. Po kilku minutach mieszania następuje całkowite rozpuszczenie wodorotlenku, jednocześnie roztwór lekko się ogrzewa.</w:t>
      </w:r>
    </w:p>
    <w:p w:rsidR="008A365C" w:rsidRDefault="008A365C" w:rsidP="00854D33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rozpuszczeniu </w:t>
      </w:r>
      <w:r w:rsidR="00854D33">
        <w:rPr>
          <w:rFonts w:asciiTheme="minorHAnsi" w:hAnsiTheme="minorHAnsi"/>
          <w:lang w:val="pl-PL"/>
        </w:rPr>
        <w:t xml:space="preserve">osadu </w:t>
      </w:r>
      <w:r>
        <w:rPr>
          <w:rFonts w:asciiTheme="minorHAnsi" w:hAnsiTheme="minorHAnsi"/>
          <w:lang w:val="pl-PL"/>
        </w:rPr>
        <w:t xml:space="preserve">dodajemy do </w:t>
      </w:r>
      <w:r w:rsidR="00854D33">
        <w:rPr>
          <w:rFonts w:asciiTheme="minorHAnsi" w:hAnsiTheme="minorHAnsi"/>
          <w:lang w:val="pl-PL"/>
        </w:rPr>
        <w:t>kolbki 40ml oleju</w:t>
      </w:r>
      <w:r w:rsidR="00FC6821">
        <w:rPr>
          <w:rFonts w:asciiTheme="minorHAnsi" w:hAnsiTheme="minorHAnsi"/>
          <w:lang w:val="pl-PL"/>
        </w:rPr>
        <w:t xml:space="preserve"> jadalnego</w:t>
      </w:r>
      <w:r w:rsidR="00854D33">
        <w:rPr>
          <w:rFonts w:asciiTheme="minorHAnsi" w:hAnsiTheme="minorHAnsi"/>
          <w:lang w:val="pl-PL"/>
        </w:rPr>
        <w:t>, np. rzepakowego. Tworzą się dwie fazy: dolną stanowi olej (d=0,886g/ml), a górną metanol (d=0792g/ml) z rozpuszczonym w nim KOH (Rysunek 1</w:t>
      </w:r>
      <w:r w:rsidR="00FC6821">
        <w:rPr>
          <w:rFonts w:asciiTheme="minorHAnsi" w:hAnsiTheme="minorHAnsi"/>
          <w:lang w:val="pl-PL"/>
        </w:rPr>
        <w:t>A</w:t>
      </w:r>
      <w:r w:rsidR="00854D33">
        <w:rPr>
          <w:rFonts w:asciiTheme="minorHAnsi" w:hAnsiTheme="minorHAnsi"/>
          <w:lang w:val="pl-PL"/>
        </w:rPr>
        <w:t>)</w:t>
      </w:r>
      <w:r w:rsidR="00854D33" w:rsidRPr="00854D33">
        <w:rPr>
          <w:rFonts w:asciiTheme="minorHAnsi" w:hAnsiTheme="minorHAnsi"/>
          <w:lang w:val="pl-PL"/>
        </w:rPr>
        <w:t>.</w:t>
      </w:r>
    </w:p>
    <w:p w:rsidR="00033DD1" w:rsidRDefault="00033DD1" w:rsidP="00033DD1">
      <w:pPr>
        <w:spacing w:line="276" w:lineRule="auto"/>
        <w:rPr>
          <w:rFonts w:asciiTheme="minorHAnsi" w:hAnsiTheme="minorHAnsi"/>
          <w:lang w:val="pl-PL"/>
        </w:rPr>
      </w:pPr>
    </w:p>
    <w:p w:rsidR="00033DD1" w:rsidRDefault="00033DD1" w:rsidP="00033DD1">
      <w:pPr>
        <w:spacing w:line="276" w:lineRule="auto"/>
        <w:rPr>
          <w:rFonts w:asciiTheme="minorHAnsi" w:hAnsiTheme="minorHAnsi"/>
          <w:lang w:val="pl-PL"/>
        </w:rPr>
      </w:pPr>
      <w:r w:rsidRPr="00033DD1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5E279" wp14:editId="556E38C9">
                <wp:simplePos x="0" y="0"/>
                <wp:positionH relativeFrom="column">
                  <wp:posOffset>1529080</wp:posOffset>
                </wp:positionH>
                <wp:positionV relativeFrom="paragraph">
                  <wp:posOffset>227965</wp:posOffset>
                </wp:positionV>
                <wp:extent cx="447675" cy="1403985"/>
                <wp:effectExtent l="0" t="0" r="0" b="254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D1" w:rsidRPr="00033DD1" w:rsidRDefault="00033DD1" w:rsidP="00033DD1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033DD1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20.4pt;margin-top:17.95pt;width:35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" filled="f" stroked="f">
                <v:textbox style="mso-fit-shape-to-text:t">
                  <w:txbxContent>
                    <w:p w:rsidR="00033DD1" w:rsidRPr="00033DD1" w:rsidRDefault="00033DD1" w:rsidP="00033DD1">
                      <w:pPr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</w:pPr>
                      <w:r w:rsidRPr="00033DD1"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33DD1">
        <w:rPr>
          <w:rFonts w:eastAsia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7777B" wp14:editId="541F5B0F">
                <wp:simplePos x="0" y="0"/>
                <wp:positionH relativeFrom="column">
                  <wp:posOffset>4300855</wp:posOffset>
                </wp:positionH>
                <wp:positionV relativeFrom="paragraph">
                  <wp:posOffset>1645285</wp:posOffset>
                </wp:positionV>
                <wp:extent cx="447675" cy="1403985"/>
                <wp:effectExtent l="0" t="0" r="0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D1" w:rsidRPr="00033DD1" w:rsidRDefault="00033DD1" w:rsidP="00033DD1">
                            <w:pPr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033DD1"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pl-P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4" o:spid="_x0000_s1027" type="#_x0000_t202" style="position:absolute;margin-left:338.65pt;margin-top:129.55pt;width: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" filled="f" stroked="f">
                <v:textbox style="mso-fit-shape-to-text:t">
                  <w:txbxContent>
                    <w:p w:rsidR="00033DD1" w:rsidRPr="00033DD1" w:rsidRDefault="00033DD1" w:rsidP="00033DD1">
                      <w:pPr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</w:pPr>
                      <w:r w:rsidRPr="00033DD1">
                        <w:rPr>
                          <w:b/>
                          <w:color w:val="0070C0"/>
                          <w:sz w:val="72"/>
                          <w:szCs w:val="72"/>
                          <w:lang w:val="pl-P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33DD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0EF4" wp14:editId="0D4B50E7">
                <wp:simplePos x="0" y="0"/>
                <wp:positionH relativeFrom="column">
                  <wp:posOffset>5224780</wp:posOffset>
                </wp:positionH>
                <wp:positionV relativeFrom="paragraph">
                  <wp:posOffset>577850</wp:posOffset>
                </wp:positionV>
                <wp:extent cx="997585" cy="1403985"/>
                <wp:effectExtent l="0" t="0" r="1206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DD1" w:rsidRPr="00033DD1" w:rsidRDefault="00033DD1">
                            <w:pPr>
                              <w:rPr>
                                <w:lang w:val="pl-PL"/>
                              </w:rPr>
                            </w:pPr>
                            <w:r w:rsidRPr="00033DD1">
                              <w:rPr>
                                <w:lang w:val="pl-PL"/>
                              </w:rPr>
                              <w:t>Granica faz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411.4pt;margin-top:45.5pt;width:78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">
                <v:textbox style="mso-fit-shape-to-text:t">
                  <w:txbxContent>
                    <w:p w:rsidR="00033DD1" w:rsidRPr="00033DD1" w:rsidRDefault="00033DD1">
                      <w:pPr>
                        <w:rPr>
                          <w:lang w:val="pl-PL"/>
                        </w:rPr>
                      </w:pPr>
                      <w:r w:rsidRPr="00033DD1">
                        <w:rPr>
                          <w:lang w:val="pl-PL"/>
                        </w:rPr>
                        <w:t>Granica faz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B205C" wp14:editId="60E5401D">
                <wp:simplePos x="0" y="0"/>
                <wp:positionH relativeFrom="column">
                  <wp:posOffset>4491355</wp:posOffset>
                </wp:positionH>
                <wp:positionV relativeFrom="paragraph">
                  <wp:posOffset>853440</wp:posOffset>
                </wp:positionV>
                <wp:extent cx="942975" cy="133350"/>
                <wp:effectExtent l="38100" t="0" r="28575" b="952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133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353.65pt;margin-top:67.2pt;width:74.25pt;height:10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" strokecolor="#4579b8 [3044]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489D280A" wp14:editId="5015D9E7">
            <wp:extent cx="2282634" cy="2520000"/>
            <wp:effectExtent l="0" t="0" r="3810" b="0"/>
            <wp:docPr id="7" name="Obraz 7" descr="D:\Pendrive 32G\Dydaktyka\LO lab\Instrukcje\Ćwiczenie 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endrive 32G\Dydaktyka\LO lab\Instrukcje\Ćwiczenie 18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63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DD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hAnsiTheme="minorHAnsi"/>
          <w:noProof/>
          <w:lang w:val="pl-PL" w:eastAsia="pl-PL"/>
        </w:rPr>
        <w:drawing>
          <wp:inline distT="0" distB="0" distL="0" distR="0" wp14:anchorId="71555DB0" wp14:editId="72F822EB">
            <wp:extent cx="2706283" cy="2520000"/>
            <wp:effectExtent l="0" t="0" r="0" b="0"/>
            <wp:docPr id="8" name="Obraz 8" descr="D:\Pendrive 32G\Dydaktyka\LO lab\Instrukcje\Ćwiczenie 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endrive 32G\Dydaktyka\LO lab\Instrukcje\Ćwiczenie 18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8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DD1" w:rsidRDefault="00033DD1" w:rsidP="00033DD1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Rysunek 1. Reagenty </w:t>
      </w:r>
      <w:r w:rsidR="00EF42BA">
        <w:rPr>
          <w:rFonts w:asciiTheme="minorHAnsi" w:hAnsiTheme="minorHAnsi"/>
          <w:lang w:val="pl-PL"/>
        </w:rPr>
        <w:t>do otrzymywania estrów metylowych kwasów tłuszczowych</w:t>
      </w:r>
      <w:r>
        <w:rPr>
          <w:rFonts w:asciiTheme="minorHAnsi" w:hAnsiTheme="minorHAnsi"/>
          <w:lang w:val="pl-PL"/>
        </w:rPr>
        <w:t xml:space="preserve"> </w:t>
      </w:r>
      <w:r w:rsidR="00EF42BA">
        <w:rPr>
          <w:rFonts w:asciiTheme="minorHAnsi" w:hAnsiTheme="minorHAnsi"/>
          <w:lang w:val="pl-PL"/>
        </w:rPr>
        <w:t>przed rozpoczęciem</w:t>
      </w:r>
      <w:r>
        <w:rPr>
          <w:rFonts w:asciiTheme="minorHAnsi" w:hAnsiTheme="minorHAnsi"/>
          <w:lang w:val="pl-PL"/>
        </w:rPr>
        <w:t xml:space="preserve"> </w:t>
      </w:r>
      <w:r w:rsidR="00EF42BA">
        <w:rPr>
          <w:rFonts w:asciiTheme="minorHAnsi" w:hAnsiTheme="minorHAnsi"/>
          <w:lang w:val="pl-PL"/>
        </w:rPr>
        <w:t xml:space="preserve">syntezy </w:t>
      </w:r>
      <w:r>
        <w:rPr>
          <w:rFonts w:asciiTheme="minorHAnsi" w:hAnsiTheme="minorHAnsi"/>
          <w:lang w:val="pl-PL"/>
        </w:rPr>
        <w:t>(A) oraz mieszanina poreakcyjna (B).</w:t>
      </w:r>
    </w:p>
    <w:p w:rsidR="00033DD1" w:rsidRPr="00033DD1" w:rsidRDefault="00033DD1" w:rsidP="00033DD1">
      <w:pPr>
        <w:spacing w:line="276" w:lineRule="auto"/>
        <w:rPr>
          <w:rFonts w:asciiTheme="minorHAnsi" w:hAnsiTheme="minorHAnsi"/>
          <w:lang w:val="pl-PL"/>
        </w:rPr>
      </w:pPr>
    </w:p>
    <w:p w:rsidR="00854D33" w:rsidRDefault="00854D33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Włączamy mieszadełko i zwiększamy obroty do wartości ok. 800min</w:t>
      </w:r>
      <w:r w:rsidRPr="00854D33">
        <w:rPr>
          <w:rFonts w:asciiTheme="minorHAnsi" w:hAnsiTheme="minorHAnsi"/>
          <w:vertAlign w:val="superscript"/>
          <w:lang w:val="pl-PL"/>
        </w:rPr>
        <w:t>-1</w:t>
      </w:r>
      <w:r>
        <w:rPr>
          <w:rFonts w:asciiTheme="minorHAnsi" w:hAnsiTheme="minorHAnsi"/>
          <w:lang w:val="pl-PL"/>
        </w:rPr>
        <w:t>, tak aby fazy wyraźnie się zmieszały. Prowadzimy reakcję w temperaturze pokojowej intensywnie mieszając zawartość kolby przez 30 minut.</w:t>
      </w:r>
    </w:p>
    <w:p w:rsidR="00676CA1" w:rsidRDefault="00676CA1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W czasie syntezy </w:t>
      </w:r>
      <w:r w:rsidR="005B035F">
        <w:rPr>
          <w:rFonts w:asciiTheme="minorHAnsi" w:hAnsiTheme="minorHAnsi"/>
          <w:lang w:val="pl-PL"/>
        </w:rPr>
        <w:t xml:space="preserve">estrów metylowych </w:t>
      </w:r>
      <w:r>
        <w:rPr>
          <w:rFonts w:asciiTheme="minorHAnsi" w:hAnsiTheme="minorHAnsi"/>
          <w:lang w:val="pl-PL"/>
        </w:rPr>
        <w:t>sprawdzamy lepkość względną oleju</w:t>
      </w:r>
      <w:r w:rsidR="005B035F">
        <w:rPr>
          <w:rFonts w:asciiTheme="minorHAnsi" w:hAnsiTheme="minorHAnsi"/>
          <w:lang w:val="pl-PL"/>
        </w:rPr>
        <w:t xml:space="preserve"> użytego jako substrat</w:t>
      </w:r>
      <w:r>
        <w:rPr>
          <w:rFonts w:asciiTheme="minorHAnsi" w:hAnsiTheme="minorHAnsi"/>
          <w:lang w:val="pl-PL"/>
        </w:rPr>
        <w:t xml:space="preserve">. W tym celu pobieramy </w:t>
      </w:r>
      <w:r w:rsidR="00FC6821">
        <w:rPr>
          <w:rFonts w:asciiTheme="minorHAnsi" w:hAnsiTheme="minorHAnsi"/>
          <w:lang w:val="pl-PL"/>
        </w:rPr>
        <w:t xml:space="preserve">1ml </w:t>
      </w:r>
      <w:r>
        <w:rPr>
          <w:rFonts w:asciiTheme="minorHAnsi" w:hAnsiTheme="minorHAnsi"/>
          <w:lang w:val="pl-PL"/>
        </w:rPr>
        <w:t>wod</w:t>
      </w:r>
      <w:r w:rsidR="00FC6821"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lang w:val="pl-PL"/>
        </w:rPr>
        <w:t xml:space="preserve"> do pipety </w:t>
      </w:r>
      <w:r w:rsidR="00FC6821">
        <w:rPr>
          <w:rFonts w:asciiTheme="minorHAnsi" w:hAnsiTheme="minorHAnsi"/>
          <w:lang w:val="pl-PL"/>
        </w:rPr>
        <w:t xml:space="preserve">miarowej, a następnie </w:t>
      </w:r>
      <w:r>
        <w:rPr>
          <w:rFonts w:asciiTheme="minorHAnsi" w:hAnsiTheme="minorHAnsi"/>
          <w:lang w:val="pl-PL"/>
        </w:rPr>
        <w:t xml:space="preserve">trzymając ją pionowo mierzymy stoperem czas potrzebny do </w:t>
      </w:r>
      <w:r w:rsidR="00FC6821">
        <w:rPr>
          <w:rFonts w:asciiTheme="minorHAnsi" w:hAnsiTheme="minorHAnsi"/>
          <w:lang w:val="pl-PL"/>
        </w:rPr>
        <w:t>wylania próbki cieczy</w:t>
      </w:r>
      <w:r>
        <w:rPr>
          <w:rFonts w:asciiTheme="minorHAnsi" w:hAnsiTheme="minorHAnsi"/>
          <w:lang w:val="pl-PL"/>
        </w:rPr>
        <w:t xml:space="preserve">. Powtarzamy pomiar trzykrotnie, zapisujemy wartości </w:t>
      </w:r>
      <w:r w:rsidR="00230E67"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lang w:val="pl-PL"/>
        </w:rPr>
        <w:t xml:space="preserve"> obliczamy średnią. Płuczemy pipetę acetonem i suszymy przedmuchując powietrze poprzez podłączenie pipety do pompki wodnej.</w:t>
      </w:r>
    </w:p>
    <w:p w:rsidR="00D4562D" w:rsidRPr="00D4562D" w:rsidRDefault="00D4562D" w:rsidP="00D4562D">
      <w:pPr>
        <w:spacing w:line="276" w:lineRule="auto"/>
        <w:rPr>
          <w:rFonts w:asciiTheme="minorHAnsi" w:hAnsiTheme="minorHAnsi"/>
          <w:lang w:val="pl-PL"/>
        </w:rPr>
      </w:pPr>
    </w:p>
    <w:p w:rsidR="000E1DB3" w:rsidRDefault="00676CA1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 w:rsidRPr="00FC6821">
        <w:rPr>
          <w:rFonts w:asciiTheme="minorHAnsi" w:hAnsiTheme="minorHAnsi"/>
          <w:lang w:val="pl-PL"/>
        </w:rPr>
        <w:t xml:space="preserve">Następnie TĘ SAMĄ pipetę napełniamy olejem i </w:t>
      </w:r>
      <w:r w:rsidR="00230E67" w:rsidRPr="00FC6821">
        <w:rPr>
          <w:rFonts w:asciiTheme="minorHAnsi" w:hAnsiTheme="minorHAnsi"/>
          <w:lang w:val="pl-PL"/>
        </w:rPr>
        <w:t>mierzymy czas potrzebny do wypłynięcia z pipety 1ml oleju. Analogicznie, jak dla wody, powtarzamy trzykrotnie pomiar, zapisujemy wartości i obliczamy średnią, a następnie myjemy i suszymy pipetę.</w:t>
      </w:r>
    </w:p>
    <w:p w:rsidR="00FC6821" w:rsidRDefault="000E1DB3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 w:rsidR="00FC6821">
        <w:rPr>
          <w:rFonts w:asciiTheme="minorHAnsi" w:hAnsiTheme="minorHAnsi"/>
          <w:lang w:val="pl-PL"/>
        </w:rPr>
        <w:t xml:space="preserve">ykonujemy </w:t>
      </w:r>
      <w:r w:rsidR="00FC6821" w:rsidRPr="00FC6821">
        <w:rPr>
          <w:rFonts w:asciiTheme="minorHAnsi" w:hAnsiTheme="minorHAnsi"/>
          <w:lang w:val="pl-PL"/>
        </w:rPr>
        <w:t xml:space="preserve">pomiar lepkości </w:t>
      </w:r>
      <w:r>
        <w:rPr>
          <w:rFonts w:asciiTheme="minorHAnsi" w:hAnsiTheme="minorHAnsi"/>
          <w:lang w:val="pl-PL"/>
        </w:rPr>
        <w:t xml:space="preserve">względnej </w:t>
      </w:r>
      <w:r w:rsidR="00FC6821" w:rsidRPr="00FC6821">
        <w:rPr>
          <w:rFonts w:asciiTheme="minorHAnsi" w:hAnsiTheme="minorHAnsi"/>
          <w:lang w:val="pl-PL"/>
        </w:rPr>
        <w:t>dla acetonu</w:t>
      </w:r>
      <w:r w:rsidR="001E0F85">
        <w:rPr>
          <w:rFonts w:asciiTheme="minorHAnsi" w:hAnsiTheme="minorHAnsi"/>
          <w:lang w:val="pl-PL"/>
        </w:rPr>
        <w:t>, cały czas używając TEJ SAMEJ pipety</w:t>
      </w:r>
      <w:r w:rsidR="00FC6821" w:rsidRPr="00FC6821">
        <w:rPr>
          <w:rFonts w:asciiTheme="minorHAnsi" w:hAnsiTheme="minorHAnsi"/>
          <w:lang w:val="pl-PL"/>
        </w:rPr>
        <w:t>.</w:t>
      </w:r>
    </w:p>
    <w:p w:rsidR="00854D33" w:rsidRDefault="00854D33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Po upływie </w:t>
      </w:r>
      <w:r w:rsidR="00676CA1">
        <w:rPr>
          <w:rFonts w:asciiTheme="minorHAnsi" w:hAnsiTheme="minorHAnsi"/>
          <w:lang w:val="pl-PL"/>
        </w:rPr>
        <w:t xml:space="preserve">30 minut przerywamy reakcję </w:t>
      </w:r>
      <w:proofErr w:type="spellStart"/>
      <w:r w:rsidR="0086390A">
        <w:rPr>
          <w:rFonts w:asciiTheme="minorHAnsi" w:hAnsiTheme="minorHAnsi"/>
          <w:lang w:val="pl-PL"/>
        </w:rPr>
        <w:t>transestryfikacji</w:t>
      </w:r>
      <w:proofErr w:type="spellEnd"/>
      <w:r w:rsidR="0086390A">
        <w:rPr>
          <w:rFonts w:asciiTheme="minorHAnsi" w:hAnsiTheme="minorHAnsi"/>
          <w:lang w:val="pl-PL"/>
        </w:rPr>
        <w:t xml:space="preserve"> </w:t>
      </w:r>
      <w:r w:rsidR="00676CA1"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lang w:val="pl-PL"/>
        </w:rPr>
        <w:t>yłącza</w:t>
      </w:r>
      <w:r w:rsidR="00676CA1">
        <w:rPr>
          <w:rFonts w:asciiTheme="minorHAnsi" w:hAnsiTheme="minorHAnsi"/>
          <w:lang w:val="pl-PL"/>
        </w:rPr>
        <w:t>jąc</w:t>
      </w:r>
      <w:r>
        <w:rPr>
          <w:rFonts w:asciiTheme="minorHAnsi" w:hAnsiTheme="minorHAnsi"/>
          <w:lang w:val="pl-PL"/>
        </w:rPr>
        <w:t xml:space="preserve"> mieszanie. Po kilku minutach ciecz w kolbie rozdziela się na dwie fazy</w:t>
      </w:r>
      <w:r w:rsidR="00FC6821">
        <w:rPr>
          <w:rFonts w:asciiTheme="minorHAnsi" w:hAnsiTheme="minorHAnsi"/>
          <w:lang w:val="pl-PL"/>
        </w:rPr>
        <w:t xml:space="preserve"> (Rysunek 1B).</w:t>
      </w:r>
      <w:r>
        <w:rPr>
          <w:rFonts w:asciiTheme="minorHAnsi" w:hAnsiTheme="minorHAnsi"/>
          <w:lang w:val="pl-PL"/>
        </w:rPr>
        <w:t xml:space="preserve"> </w:t>
      </w:r>
      <w:r w:rsidR="00FC6821"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lang w:val="pl-PL"/>
        </w:rPr>
        <w:t xml:space="preserve">olną </w:t>
      </w:r>
      <w:r w:rsidR="00FC6821">
        <w:rPr>
          <w:rFonts w:asciiTheme="minorHAnsi" w:hAnsiTheme="minorHAnsi"/>
          <w:lang w:val="pl-PL"/>
        </w:rPr>
        <w:t xml:space="preserve">fazę </w:t>
      </w:r>
      <w:r>
        <w:rPr>
          <w:rFonts w:asciiTheme="minorHAnsi" w:hAnsiTheme="minorHAnsi"/>
          <w:lang w:val="pl-PL"/>
        </w:rPr>
        <w:t>stanowi gliceryna (d=1,26g/ml), a górną e</w:t>
      </w:r>
      <w:bookmarkStart w:id="0" w:name="_GoBack"/>
      <w:bookmarkEnd w:id="0"/>
      <w:r>
        <w:rPr>
          <w:rFonts w:asciiTheme="minorHAnsi" w:hAnsiTheme="minorHAnsi"/>
          <w:lang w:val="pl-PL"/>
        </w:rPr>
        <w:t>stry metylowe kwasów tłuszczowych o niższej gęstości</w:t>
      </w:r>
      <w:r w:rsidR="0086390A">
        <w:rPr>
          <w:rFonts w:asciiTheme="minorHAnsi" w:hAnsiTheme="minorHAnsi"/>
          <w:lang w:val="pl-PL"/>
        </w:rPr>
        <w:t xml:space="preserve"> </w:t>
      </w:r>
      <w:r w:rsidR="005B035F">
        <w:rPr>
          <w:rFonts w:asciiTheme="minorHAnsi" w:hAnsiTheme="minorHAnsi"/>
          <w:lang w:val="pl-PL"/>
        </w:rPr>
        <w:t>(</w:t>
      </w:r>
      <w:r>
        <w:rPr>
          <w:rFonts w:asciiTheme="minorHAnsi" w:hAnsiTheme="minorHAnsi"/>
          <w:lang w:val="pl-PL"/>
        </w:rPr>
        <w:t xml:space="preserve">np. </w:t>
      </w:r>
      <w:proofErr w:type="spellStart"/>
      <w:r>
        <w:rPr>
          <w:rFonts w:asciiTheme="minorHAnsi" w:hAnsiTheme="minorHAnsi"/>
          <w:lang w:val="pl-PL"/>
        </w:rPr>
        <w:t>oleinian</w:t>
      </w:r>
      <w:proofErr w:type="spellEnd"/>
      <w:r>
        <w:rPr>
          <w:rFonts w:asciiTheme="minorHAnsi" w:hAnsiTheme="minorHAnsi"/>
          <w:lang w:val="pl-PL"/>
        </w:rPr>
        <w:t xml:space="preserve"> metylu ma gęstość 0,8739g/ml</w:t>
      </w:r>
      <w:r w:rsidR="005B035F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:rsidR="00854D33" w:rsidRDefault="00854D33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Przenosimy zawartość kolby do rozdzielacza</w:t>
      </w:r>
      <w:r w:rsidR="000E1DB3">
        <w:rPr>
          <w:rFonts w:asciiTheme="minorHAnsi" w:hAnsiTheme="minorHAnsi"/>
          <w:lang w:val="pl-PL"/>
        </w:rPr>
        <w:t>, spuszczamy fazę dolną.</w:t>
      </w:r>
    </w:p>
    <w:p w:rsidR="00676CA1" w:rsidRDefault="00230E67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Używając ponownie TEJ SAMEJ pipety przeprowadzamy pomiar lepkości względnej otrzymanego biodiesla</w:t>
      </w:r>
      <w:r w:rsidR="004A68CA">
        <w:rPr>
          <w:rFonts w:asciiTheme="minorHAnsi" w:hAnsiTheme="minorHAnsi"/>
          <w:lang w:val="pl-PL"/>
        </w:rPr>
        <w:t xml:space="preserve"> w opisany powyżej sposób</w:t>
      </w:r>
      <w:r>
        <w:rPr>
          <w:rFonts w:asciiTheme="minorHAnsi" w:hAnsiTheme="minorHAnsi"/>
          <w:lang w:val="pl-PL"/>
        </w:rPr>
        <w:t>.</w:t>
      </w:r>
      <w:r w:rsidR="004A68CA">
        <w:rPr>
          <w:rFonts w:asciiTheme="minorHAnsi" w:hAnsiTheme="minorHAnsi"/>
          <w:lang w:val="pl-PL"/>
        </w:rPr>
        <w:t xml:space="preserve"> Porównujemy otrzymane wartości ze zmierzonymi dla oleju, który stanowił surowiec w przeprowadzonej syntezie.</w:t>
      </w:r>
    </w:p>
    <w:p w:rsidR="0086390A" w:rsidRDefault="0086390A" w:rsidP="00910C51">
      <w:pPr>
        <w:pStyle w:val="Akapitzlis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Zlewamy produkt do wydzielonego pojemnika.</w:t>
      </w:r>
    </w:p>
    <w:p w:rsidR="00CE225C" w:rsidRDefault="00CE225C" w:rsidP="00CE225C">
      <w:pPr>
        <w:spacing w:line="276" w:lineRule="auto"/>
        <w:rPr>
          <w:rFonts w:asciiTheme="minorHAnsi" w:hAnsiTheme="minorHAnsi"/>
          <w:lang w:val="pl-PL"/>
        </w:rPr>
      </w:pPr>
    </w:p>
    <w:p w:rsidR="00033DD1" w:rsidRDefault="00033DD1" w:rsidP="00CE225C">
      <w:pPr>
        <w:spacing w:line="276" w:lineRule="auto"/>
        <w:rPr>
          <w:rFonts w:asciiTheme="minorHAnsi" w:hAnsiTheme="minorHAnsi"/>
          <w:lang w:val="pl-PL"/>
        </w:rPr>
      </w:pPr>
    </w:p>
    <w:p w:rsidR="00033DD1" w:rsidRDefault="00033DD1" w:rsidP="00CE225C">
      <w:pPr>
        <w:spacing w:line="276" w:lineRule="auto"/>
        <w:rPr>
          <w:rFonts w:asciiTheme="minorHAnsi" w:hAnsiTheme="minorHAnsi"/>
          <w:lang w:val="pl-PL"/>
        </w:rPr>
      </w:pP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proofErr w:type="spellStart"/>
      <w:r>
        <w:rPr>
          <w:rFonts w:asciiTheme="minorHAnsi" w:hAnsiTheme="minorHAnsi"/>
          <w:lang w:val="pl-PL"/>
        </w:rPr>
        <w:t>Trioleinian</w:t>
      </w:r>
      <w:proofErr w:type="spellEnd"/>
      <w:r>
        <w:rPr>
          <w:rFonts w:asciiTheme="minorHAnsi" w:hAnsiTheme="minorHAnsi"/>
          <w:lang w:val="pl-PL"/>
        </w:rPr>
        <w:t xml:space="preserve"> </w:t>
      </w:r>
      <w:proofErr w:type="spellStart"/>
      <w:r>
        <w:rPr>
          <w:rFonts w:asciiTheme="minorHAnsi" w:hAnsiTheme="minorHAnsi"/>
          <w:lang w:val="pl-PL"/>
        </w:rPr>
        <w:t>glicerylu</w:t>
      </w:r>
      <w:proofErr w:type="spellEnd"/>
      <w:r>
        <w:rPr>
          <w:rFonts w:asciiTheme="minorHAnsi" w:hAnsiTheme="minorHAnsi"/>
          <w:lang w:val="pl-PL"/>
        </w:rPr>
        <w:t xml:space="preserve"> (olej rzepakowy)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M=885,43g/mol (d=0,886g/ml)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Metanol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M=32,04g/mol, d=0792g/ml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KOH (1,5% w stosunku do masy oleju)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M=40,04g/mol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proofErr w:type="spellStart"/>
      <w:r>
        <w:rPr>
          <w:rFonts w:asciiTheme="minorHAnsi" w:hAnsiTheme="minorHAnsi"/>
          <w:lang w:val="pl-PL"/>
        </w:rPr>
        <w:t>Oleinian</w:t>
      </w:r>
      <w:proofErr w:type="spellEnd"/>
      <w:r>
        <w:rPr>
          <w:rFonts w:asciiTheme="minorHAnsi" w:hAnsiTheme="minorHAnsi"/>
          <w:lang w:val="pl-PL"/>
        </w:rPr>
        <w:t xml:space="preserve"> metylu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M=296,49g/mol, d=0,8739g/ml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Gliceryna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M=92,09g/mol, d=1,26g/ml</w:t>
      </w:r>
    </w:p>
    <w:p w:rsidR="00F058A4" w:rsidRDefault="00F058A4" w:rsidP="00F058A4">
      <w:pPr>
        <w:spacing w:line="276" w:lineRule="auto"/>
        <w:rPr>
          <w:rFonts w:asciiTheme="minorHAnsi" w:hAnsiTheme="minorHAnsi"/>
          <w:lang w:val="pl-PL"/>
        </w:rPr>
      </w:pPr>
    </w:p>
    <w:sectPr w:rsidR="00F058A4" w:rsidSect="00C361DC">
      <w:head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F5" w:rsidRDefault="00BB58F5" w:rsidP="00211D8A">
      <w:r>
        <w:separator/>
      </w:r>
    </w:p>
  </w:endnote>
  <w:endnote w:type="continuationSeparator" w:id="0">
    <w:p w:rsidR="00BB58F5" w:rsidRDefault="00BB58F5" w:rsidP="0021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F5" w:rsidRDefault="00BB58F5" w:rsidP="00211D8A">
      <w:r>
        <w:separator/>
      </w:r>
    </w:p>
  </w:footnote>
  <w:footnote w:type="continuationSeparator" w:id="0">
    <w:p w:rsidR="00BB58F5" w:rsidRDefault="00BB58F5" w:rsidP="0021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8A" w:rsidRPr="00F0618C" w:rsidRDefault="00211D8A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w:drawing>
        <wp:anchor distT="0" distB="0" distL="114300" distR="114300" simplePos="0" relativeHeight="251658240" behindDoc="0" locked="0" layoutInCell="1" allowOverlap="1" wp14:anchorId="6D48D236" wp14:editId="1DB556CF">
          <wp:simplePos x="0" y="0"/>
          <wp:positionH relativeFrom="column">
            <wp:posOffset>4548505</wp:posOffset>
          </wp:positionH>
          <wp:positionV relativeFrom="paragraph">
            <wp:posOffset>26670</wp:posOffset>
          </wp:positionV>
          <wp:extent cx="1200150" cy="4025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wch-pl-czar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18C">
      <w:rPr>
        <w:rFonts w:asciiTheme="minorHAnsi" w:hAnsiTheme="minorHAnsi"/>
        <w:sz w:val="28"/>
        <w:szCs w:val="28"/>
        <w:lang w:val="pl-PL"/>
      </w:rPr>
      <w:t>Laboratorium Preparatyki Organicznej</w:t>
    </w:r>
  </w:p>
  <w:p w:rsidR="00211D8A" w:rsidRPr="00F0618C" w:rsidRDefault="00F0618C" w:rsidP="00211D8A">
    <w:pPr>
      <w:pStyle w:val="Nagwek"/>
      <w:jc w:val="center"/>
      <w:rPr>
        <w:rFonts w:asciiTheme="minorHAnsi" w:hAnsiTheme="minorHAnsi"/>
        <w:sz w:val="28"/>
        <w:szCs w:val="28"/>
        <w:lang w:val="pl-PL"/>
      </w:rPr>
    </w:pPr>
    <w:r w:rsidRPr="00F0618C">
      <w:rPr>
        <w:rFonts w:asciiTheme="minorHAnsi" w:hAnsiTheme="minorHAnsi"/>
        <w:noProof/>
        <w:sz w:val="28"/>
        <w:szCs w:val="2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FF9F9" wp14:editId="55B596D4">
              <wp:simplePos x="0" y="0"/>
              <wp:positionH relativeFrom="column">
                <wp:posOffset>-4445</wp:posOffset>
              </wp:positionH>
              <wp:positionV relativeFrom="paragraph">
                <wp:posOffset>250190</wp:posOffset>
              </wp:positionV>
              <wp:extent cx="5824538" cy="0"/>
              <wp:effectExtent l="0" t="19050" r="508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538" cy="0"/>
                      </a:xfrm>
                      <a:prstGeom prst="line">
                        <a:avLst/>
                      </a:prstGeom>
                      <a:ln w="28575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9.7pt" to="458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" strokecolor="black [3213]" strokeweight="2.25pt">
              <v:stroke linestyle="thinThick"/>
            </v:line>
          </w:pict>
        </mc:Fallback>
      </mc:AlternateContent>
    </w:r>
    <w:r w:rsidR="00211D8A" w:rsidRPr="00F0618C">
      <w:rPr>
        <w:rFonts w:asciiTheme="minorHAnsi" w:hAnsiTheme="minorHAnsi"/>
        <w:sz w:val="28"/>
        <w:szCs w:val="28"/>
        <w:lang w:val="pl-PL"/>
      </w:rPr>
      <w:t>Katedra Chemii Organicznej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EF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61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440B1"/>
    <w:multiLevelType w:val="hybridMultilevel"/>
    <w:tmpl w:val="3448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7D6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C4F0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0186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718CF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A2609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ED0939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9282A"/>
    <w:multiLevelType w:val="hybridMultilevel"/>
    <w:tmpl w:val="0A3C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05454"/>
    <w:multiLevelType w:val="hybridMultilevel"/>
    <w:tmpl w:val="570C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C70C2"/>
    <w:multiLevelType w:val="hybridMultilevel"/>
    <w:tmpl w:val="D056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643C6"/>
    <w:multiLevelType w:val="hybridMultilevel"/>
    <w:tmpl w:val="A7748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34192"/>
    <w:multiLevelType w:val="hybridMultilevel"/>
    <w:tmpl w:val="7932D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7"/>
    <w:rsid w:val="00002EA8"/>
    <w:rsid w:val="00005B6E"/>
    <w:rsid w:val="0000609B"/>
    <w:rsid w:val="0001526A"/>
    <w:rsid w:val="00016DA2"/>
    <w:rsid w:val="00017432"/>
    <w:rsid w:val="00027D06"/>
    <w:rsid w:val="00033DD1"/>
    <w:rsid w:val="000349F2"/>
    <w:rsid w:val="00044817"/>
    <w:rsid w:val="00051328"/>
    <w:rsid w:val="00056625"/>
    <w:rsid w:val="00071E20"/>
    <w:rsid w:val="00077083"/>
    <w:rsid w:val="0009171F"/>
    <w:rsid w:val="00091932"/>
    <w:rsid w:val="000B617C"/>
    <w:rsid w:val="000C121E"/>
    <w:rsid w:val="000C24BD"/>
    <w:rsid w:val="000C2B99"/>
    <w:rsid w:val="000C506C"/>
    <w:rsid w:val="000D5479"/>
    <w:rsid w:val="000D6861"/>
    <w:rsid w:val="000D76F8"/>
    <w:rsid w:val="000E1DB3"/>
    <w:rsid w:val="000F37C7"/>
    <w:rsid w:val="00100210"/>
    <w:rsid w:val="00101974"/>
    <w:rsid w:val="00104A6E"/>
    <w:rsid w:val="00127328"/>
    <w:rsid w:val="00140614"/>
    <w:rsid w:val="0014689B"/>
    <w:rsid w:val="001515CF"/>
    <w:rsid w:val="0015406F"/>
    <w:rsid w:val="00155C05"/>
    <w:rsid w:val="00157121"/>
    <w:rsid w:val="001571C8"/>
    <w:rsid w:val="00160BD4"/>
    <w:rsid w:val="0016287A"/>
    <w:rsid w:val="00166339"/>
    <w:rsid w:val="0016780D"/>
    <w:rsid w:val="001717AB"/>
    <w:rsid w:val="00195C3F"/>
    <w:rsid w:val="001978F6"/>
    <w:rsid w:val="00197A26"/>
    <w:rsid w:val="001A56AE"/>
    <w:rsid w:val="001A63DF"/>
    <w:rsid w:val="001B5BA6"/>
    <w:rsid w:val="001B7BB2"/>
    <w:rsid w:val="001C7ACE"/>
    <w:rsid w:val="001D1E2F"/>
    <w:rsid w:val="001E0F85"/>
    <w:rsid w:val="001E58FB"/>
    <w:rsid w:val="001F1A2A"/>
    <w:rsid w:val="001F4FEA"/>
    <w:rsid w:val="001F5AAC"/>
    <w:rsid w:val="001F7671"/>
    <w:rsid w:val="00200CE3"/>
    <w:rsid w:val="0020456B"/>
    <w:rsid w:val="00204D61"/>
    <w:rsid w:val="00211D8A"/>
    <w:rsid w:val="00230E67"/>
    <w:rsid w:val="00231C61"/>
    <w:rsid w:val="00235C97"/>
    <w:rsid w:val="002457A3"/>
    <w:rsid w:val="00245B5A"/>
    <w:rsid w:val="00264BF2"/>
    <w:rsid w:val="00267FDF"/>
    <w:rsid w:val="002730B6"/>
    <w:rsid w:val="00277DF6"/>
    <w:rsid w:val="00295699"/>
    <w:rsid w:val="0029596C"/>
    <w:rsid w:val="002A6647"/>
    <w:rsid w:val="002B0FF1"/>
    <w:rsid w:val="002B754F"/>
    <w:rsid w:val="002C3F42"/>
    <w:rsid w:val="002D6A72"/>
    <w:rsid w:val="002F100A"/>
    <w:rsid w:val="003126B0"/>
    <w:rsid w:val="003157B5"/>
    <w:rsid w:val="0032006F"/>
    <w:rsid w:val="00321266"/>
    <w:rsid w:val="00321559"/>
    <w:rsid w:val="003243C8"/>
    <w:rsid w:val="0033185C"/>
    <w:rsid w:val="003323D3"/>
    <w:rsid w:val="003330C4"/>
    <w:rsid w:val="00335A80"/>
    <w:rsid w:val="00337CE7"/>
    <w:rsid w:val="003620D7"/>
    <w:rsid w:val="00384827"/>
    <w:rsid w:val="003A4D79"/>
    <w:rsid w:val="003A6B4B"/>
    <w:rsid w:val="003B356A"/>
    <w:rsid w:val="003C2699"/>
    <w:rsid w:val="003C3C2F"/>
    <w:rsid w:val="003D5EEA"/>
    <w:rsid w:val="003F4D86"/>
    <w:rsid w:val="00415266"/>
    <w:rsid w:val="004176C0"/>
    <w:rsid w:val="00424DA4"/>
    <w:rsid w:val="00427581"/>
    <w:rsid w:val="00431859"/>
    <w:rsid w:val="004364EB"/>
    <w:rsid w:val="00442F81"/>
    <w:rsid w:val="00447D94"/>
    <w:rsid w:val="0045129A"/>
    <w:rsid w:val="004673B6"/>
    <w:rsid w:val="00472A1E"/>
    <w:rsid w:val="00474013"/>
    <w:rsid w:val="00476B39"/>
    <w:rsid w:val="0049117E"/>
    <w:rsid w:val="004A01A4"/>
    <w:rsid w:val="004A1869"/>
    <w:rsid w:val="004A59D7"/>
    <w:rsid w:val="004A5CB6"/>
    <w:rsid w:val="004A68CA"/>
    <w:rsid w:val="004B3067"/>
    <w:rsid w:val="004B4F1F"/>
    <w:rsid w:val="004C114D"/>
    <w:rsid w:val="004C3742"/>
    <w:rsid w:val="004D4E4B"/>
    <w:rsid w:val="004E0E5D"/>
    <w:rsid w:val="004E309A"/>
    <w:rsid w:val="004E3E2D"/>
    <w:rsid w:val="004E5558"/>
    <w:rsid w:val="004F4970"/>
    <w:rsid w:val="00522FA3"/>
    <w:rsid w:val="0052462D"/>
    <w:rsid w:val="005278B7"/>
    <w:rsid w:val="005330D4"/>
    <w:rsid w:val="00541034"/>
    <w:rsid w:val="00541966"/>
    <w:rsid w:val="00551580"/>
    <w:rsid w:val="00553B7F"/>
    <w:rsid w:val="00565DCC"/>
    <w:rsid w:val="0057298D"/>
    <w:rsid w:val="00574336"/>
    <w:rsid w:val="00574793"/>
    <w:rsid w:val="005757D4"/>
    <w:rsid w:val="0057634F"/>
    <w:rsid w:val="00580213"/>
    <w:rsid w:val="005824FD"/>
    <w:rsid w:val="00583F58"/>
    <w:rsid w:val="0058650A"/>
    <w:rsid w:val="005868AC"/>
    <w:rsid w:val="005876FA"/>
    <w:rsid w:val="0059099A"/>
    <w:rsid w:val="00590B0F"/>
    <w:rsid w:val="005B035F"/>
    <w:rsid w:val="005F545A"/>
    <w:rsid w:val="006053E2"/>
    <w:rsid w:val="00622693"/>
    <w:rsid w:val="00651414"/>
    <w:rsid w:val="00664FB3"/>
    <w:rsid w:val="00667461"/>
    <w:rsid w:val="00672E98"/>
    <w:rsid w:val="00676CA1"/>
    <w:rsid w:val="006826B1"/>
    <w:rsid w:val="00685AEC"/>
    <w:rsid w:val="00691D3C"/>
    <w:rsid w:val="00696496"/>
    <w:rsid w:val="00696D0E"/>
    <w:rsid w:val="006A0C53"/>
    <w:rsid w:val="006A3B7B"/>
    <w:rsid w:val="006A3F23"/>
    <w:rsid w:val="006B1E78"/>
    <w:rsid w:val="006C7974"/>
    <w:rsid w:val="006D42BC"/>
    <w:rsid w:val="006D4A6E"/>
    <w:rsid w:val="006D556A"/>
    <w:rsid w:val="006E1D59"/>
    <w:rsid w:val="006E209F"/>
    <w:rsid w:val="006E261E"/>
    <w:rsid w:val="006E2CD6"/>
    <w:rsid w:val="006E4B24"/>
    <w:rsid w:val="006E6529"/>
    <w:rsid w:val="00702EB8"/>
    <w:rsid w:val="00704A00"/>
    <w:rsid w:val="00711EB6"/>
    <w:rsid w:val="00716B59"/>
    <w:rsid w:val="007229FD"/>
    <w:rsid w:val="00743656"/>
    <w:rsid w:val="00762C26"/>
    <w:rsid w:val="00765149"/>
    <w:rsid w:val="00771F29"/>
    <w:rsid w:val="00774732"/>
    <w:rsid w:val="00783785"/>
    <w:rsid w:val="007912E1"/>
    <w:rsid w:val="007B0930"/>
    <w:rsid w:val="007B5B85"/>
    <w:rsid w:val="007D13E4"/>
    <w:rsid w:val="007D14F7"/>
    <w:rsid w:val="007E0F40"/>
    <w:rsid w:val="007E2221"/>
    <w:rsid w:val="007F13B0"/>
    <w:rsid w:val="007F4951"/>
    <w:rsid w:val="008114AC"/>
    <w:rsid w:val="0081595F"/>
    <w:rsid w:val="0081640D"/>
    <w:rsid w:val="00832F26"/>
    <w:rsid w:val="008345B9"/>
    <w:rsid w:val="0084165E"/>
    <w:rsid w:val="00843BCB"/>
    <w:rsid w:val="00854D33"/>
    <w:rsid w:val="00855D23"/>
    <w:rsid w:val="008618A5"/>
    <w:rsid w:val="0086390A"/>
    <w:rsid w:val="00864421"/>
    <w:rsid w:val="0086484F"/>
    <w:rsid w:val="00865ACD"/>
    <w:rsid w:val="0088641A"/>
    <w:rsid w:val="00895F64"/>
    <w:rsid w:val="008A365C"/>
    <w:rsid w:val="008A46F1"/>
    <w:rsid w:val="008C2F79"/>
    <w:rsid w:val="008C5033"/>
    <w:rsid w:val="008C55B8"/>
    <w:rsid w:val="008D1A50"/>
    <w:rsid w:val="008D21C0"/>
    <w:rsid w:val="008E0892"/>
    <w:rsid w:val="008F37B8"/>
    <w:rsid w:val="00907458"/>
    <w:rsid w:val="0090776A"/>
    <w:rsid w:val="00910C51"/>
    <w:rsid w:val="00916C1D"/>
    <w:rsid w:val="00926278"/>
    <w:rsid w:val="00931A5B"/>
    <w:rsid w:val="00944F64"/>
    <w:rsid w:val="009479D2"/>
    <w:rsid w:val="00960569"/>
    <w:rsid w:val="009611E5"/>
    <w:rsid w:val="00965388"/>
    <w:rsid w:val="009761E8"/>
    <w:rsid w:val="00994A35"/>
    <w:rsid w:val="009A0100"/>
    <w:rsid w:val="009B0810"/>
    <w:rsid w:val="009C049B"/>
    <w:rsid w:val="009C6ACA"/>
    <w:rsid w:val="009E21E9"/>
    <w:rsid w:val="009E79C7"/>
    <w:rsid w:val="009F6B7B"/>
    <w:rsid w:val="00A11949"/>
    <w:rsid w:val="00A152B0"/>
    <w:rsid w:val="00A156CB"/>
    <w:rsid w:val="00A15A55"/>
    <w:rsid w:val="00A21A33"/>
    <w:rsid w:val="00A273D6"/>
    <w:rsid w:val="00A46F3F"/>
    <w:rsid w:val="00A47E24"/>
    <w:rsid w:val="00A60470"/>
    <w:rsid w:val="00A64613"/>
    <w:rsid w:val="00A711C2"/>
    <w:rsid w:val="00A72C66"/>
    <w:rsid w:val="00A75599"/>
    <w:rsid w:val="00A835B4"/>
    <w:rsid w:val="00A9632D"/>
    <w:rsid w:val="00A96BAE"/>
    <w:rsid w:val="00AA3239"/>
    <w:rsid w:val="00AB39CD"/>
    <w:rsid w:val="00AC4819"/>
    <w:rsid w:val="00AD0819"/>
    <w:rsid w:val="00AD388D"/>
    <w:rsid w:val="00AD6E47"/>
    <w:rsid w:val="00AF2116"/>
    <w:rsid w:val="00AF219B"/>
    <w:rsid w:val="00AF3CC5"/>
    <w:rsid w:val="00B061CE"/>
    <w:rsid w:val="00B13ECE"/>
    <w:rsid w:val="00B21E64"/>
    <w:rsid w:val="00B22260"/>
    <w:rsid w:val="00B22B77"/>
    <w:rsid w:val="00B24049"/>
    <w:rsid w:val="00B52C0E"/>
    <w:rsid w:val="00B774A1"/>
    <w:rsid w:val="00B83AF1"/>
    <w:rsid w:val="00B83C35"/>
    <w:rsid w:val="00B954BE"/>
    <w:rsid w:val="00BA3531"/>
    <w:rsid w:val="00BB17E2"/>
    <w:rsid w:val="00BB58F5"/>
    <w:rsid w:val="00BC14B0"/>
    <w:rsid w:val="00BD4CE4"/>
    <w:rsid w:val="00BE1B9D"/>
    <w:rsid w:val="00BE2030"/>
    <w:rsid w:val="00BE2F69"/>
    <w:rsid w:val="00BF45A2"/>
    <w:rsid w:val="00BF6D6B"/>
    <w:rsid w:val="00C015AC"/>
    <w:rsid w:val="00C25481"/>
    <w:rsid w:val="00C25584"/>
    <w:rsid w:val="00C30E6B"/>
    <w:rsid w:val="00C361DC"/>
    <w:rsid w:val="00C47BC0"/>
    <w:rsid w:val="00C52810"/>
    <w:rsid w:val="00C61A0B"/>
    <w:rsid w:val="00C72276"/>
    <w:rsid w:val="00C74C6B"/>
    <w:rsid w:val="00C875E9"/>
    <w:rsid w:val="00CA40FD"/>
    <w:rsid w:val="00CB3915"/>
    <w:rsid w:val="00CB3BEE"/>
    <w:rsid w:val="00CC2542"/>
    <w:rsid w:val="00CE225C"/>
    <w:rsid w:val="00CE7894"/>
    <w:rsid w:val="00CF477D"/>
    <w:rsid w:val="00D038A7"/>
    <w:rsid w:val="00D118CE"/>
    <w:rsid w:val="00D14C5D"/>
    <w:rsid w:val="00D324A7"/>
    <w:rsid w:val="00D4562D"/>
    <w:rsid w:val="00D50BAC"/>
    <w:rsid w:val="00D5459C"/>
    <w:rsid w:val="00D5536A"/>
    <w:rsid w:val="00D57A45"/>
    <w:rsid w:val="00D63B22"/>
    <w:rsid w:val="00D7082E"/>
    <w:rsid w:val="00D8613B"/>
    <w:rsid w:val="00D94576"/>
    <w:rsid w:val="00DA1619"/>
    <w:rsid w:val="00DC47FF"/>
    <w:rsid w:val="00DC7DA5"/>
    <w:rsid w:val="00DD0F97"/>
    <w:rsid w:val="00E00B4E"/>
    <w:rsid w:val="00E114E5"/>
    <w:rsid w:val="00E16B6F"/>
    <w:rsid w:val="00E23C0C"/>
    <w:rsid w:val="00E26665"/>
    <w:rsid w:val="00E3601D"/>
    <w:rsid w:val="00E64937"/>
    <w:rsid w:val="00E6652A"/>
    <w:rsid w:val="00E72453"/>
    <w:rsid w:val="00E748F4"/>
    <w:rsid w:val="00E83AFD"/>
    <w:rsid w:val="00E85DD7"/>
    <w:rsid w:val="00E93494"/>
    <w:rsid w:val="00EB5DAD"/>
    <w:rsid w:val="00EC0A35"/>
    <w:rsid w:val="00EC542C"/>
    <w:rsid w:val="00ED6C44"/>
    <w:rsid w:val="00EF42BA"/>
    <w:rsid w:val="00EF568A"/>
    <w:rsid w:val="00F03CFC"/>
    <w:rsid w:val="00F053EA"/>
    <w:rsid w:val="00F058A4"/>
    <w:rsid w:val="00F0618C"/>
    <w:rsid w:val="00F15C0C"/>
    <w:rsid w:val="00F20B47"/>
    <w:rsid w:val="00F34F53"/>
    <w:rsid w:val="00F35F92"/>
    <w:rsid w:val="00F50331"/>
    <w:rsid w:val="00F55ADC"/>
    <w:rsid w:val="00F65B90"/>
    <w:rsid w:val="00F851DF"/>
    <w:rsid w:val="00F86821"/>
    <w:rsid w:val="00F904CC"/>
    <w:rsid w:val="00FA0438"/>
    <w:rsid w:val="00FA5673"/>
    <w:rsid w:val="00FB6410"/>
    <w:rsid w:val="00FB7D1C"/>
    <w:rsid w:val="00FC0982"/>
    <w:rsid w:val="00FC6821"/>
    <w:rsid w:val="00FE004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FA3"/>
    <w:rPr>
      <w:sz w:val="24"/>
      <w:szCs w:val="24"/>
      <w:lang w:val="de-D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next w:val="Normalny"/>
    <w:qFormat/>
    <w:rsid w:val="00522FA3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ny"/>
    <w:qFormat/>
    <w:rsid w:val="00522FA3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ny"/>
    <w:qFormat/>
    <w:rsid w:val="00522FA3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ny"/>
    <w:qFormat/>
    <w:rsid w:val="00522FA3"/>
    <w:pPr>
      <w:spacing w:line="225" w:lineRule="exact"/>
      <w:jc w:val="both"/>
    </w:pPr>
    <w:rPr>
      <w:rFonts w:ascii="Arial" w:hAnsi="Arial"/>
      <w:sz w:val="17"/>
    </w:rPr>
  </w:style>
  <w:style w:type="paragraph" w:customStyle="1" w:styleId="Adress">
    <w:name w:val="Adress"/>
    <w:basedOn w:val="Normalny"/>
    <w:qFormat/>
    <w:rsid w:val="00522FA3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References">
    <w:name w:val="References"/>
    <w:basedOn w:val="Normalny"/>
    <w:qFormat/>
    <w:rsid w:val="00522FA3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ExperimentalSection">
    <w:name w:val="ExperimentalSection"/>
    <w:basedOn w:val="Normalny"/>
    <w:qFormat/>
    <w:rsid w:val="00522FA3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ny"/>
    <w:autoRedefine/>
    <w:qFormat/>
    <w:rsid w:val="00522FA3"/>
    <w:pPr>
      <w:spacing w:before="460" w:after="230" w:line="230" w:lineRule="atLeast"/>
    </w:pPr>
    <w:rPr>
      <w:rFonts w:ascii="Arial" w:hAnsi="Arial"/>
      <w:sz w:val="17"/>
      <w:szCs w:val="20"/>
      <w:lang w:val="en-US"/>
    </w:rPr>
  </w:style>
  <w:style w:type="paragraph" w:customStyle="1" w:styleId="TableCaption">
    <w:name w:val="TableCaption"/>
    <w:basedOn w:val="Normalny"/>
    <w:qFormat/>
    <w:rsid w:val="00522FA3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Keywords">
    <w:name w:val="Keywords"/>
    <w:basedOn w:val="Normalny"/>
    <w:qFormat/>
    <w:rsid w:val="00522FA3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ny"/>
    <w:qFormat/>
    <w:rsid w:val="00522FA3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P1withIndendation">
    <w:name w:val="P1_with_Indendation"/>
    <w:basedOn w:val="TableCaption"/>
    <w:qFormat/>
    <w:rsid w:val="00522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ny"/>
    <w:qFormat/>
    <w:rsid w:val="00522FA3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522FA3"/>
    <w:pPr>
      <w:spacing w:after="240" w:line="230" w:lineRule="atLeast"/>
    </w:pPr>
  </w:style>
  <w:style w:type="paragraph" w:customStyle="1" w:styleId="FormatvorlageHistoryObenEinfacheeinfarbigeLinie05PtZeilenbr">
    <w:name w:val="Formatvorlage History + Oben: (Einfache einfarbige Linie  05 Pt. Zeilenbr..."/>
    <w:basedOn w:val="Normalny"/>
    <w:qFormat/>
    <w:rsid w:val="00522FA3"/>
    <w:pPr>
      <w:pBdr>
        <w:top w:val="single" w:sz="4" w:space="14" w:color="000000"/>
      </w:pBdr>
      <w:spacing w:before="230" w:after="460" w:line="180" w:lineRule="exact"/>
    </w:pPr>
    <w:rPr>
      <w:rFonts w:ascii="Arial" w:hAnsi="Arial"/>
      <w:sz w:val="14"/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522FA3"/>
    <w:pPr>
      <w:spacing w:before="720"/>
    </w:pPr>
    <w:rPr>
      <w:szCs w:val="20"/>
    </w:rPr>
  </w:style>
  <w:style w:type="paragraph" w:customStyle="1" w:styleId="TableSpacer">
    <w:name w:val="TableSpacer"/>
    <w:basedOn w:val="Normalny"/>
    <w:qFormat/>
    <w:rsid w:val="00522FA3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ny"/>
    <w:qFormat/>
    <w:rsid w:val="00522FA3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ny"/>
    <w:qFormat/>
    <w:rsid w:val="00522FA3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522FA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D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D0E"/>
    <w:rPr>
      <w:rFonts w:ascii="Tahoma" w:hAnsi="Tahoma" w:cs="Tahoma"/>
      <w:sz w:val="16"/>
      <w:szCs w:val="16"/>
      <w:lang w:val="de-DE" w:eastAsia="ja-JP"/>
    </w:rPr>
  </w:style>
  <w:style w:type="paragraph" w:styleId="Akapitzlist">
    <w:name w:val="List Paragraph"/>
    <w:basedOn w:val="Normalny"/>
    <w:uiPriority w:val="34"/>
    <w:qFormat/>
    <w:rsid w:val="00ED6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D8A"/>
    <w:rPr>
      <w:sz w:val="24"/>
      <w:szCs w:val="24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1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D8A"/>
    <w:rPr>
      <w:sz w:val="24"/>
      <w:szCs w:val="24"/>
      <w:lang w:val="de-D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414"/>
    <w:rPr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414"/>
    <w:rPr>
      <w:b/>
      <w:bCs/>
      <w:lang w:val="de-DE" w:eastAsia="ja-JP"/>
    </w:rPr>
  </w:style>
  <w:style w:type="character" w:styleId="Tekstzastpczy">
    <w:name w:val="Placeholder Text"/>
    <w:basedOn w:val="Domylnaczcionkaakapitu"/>
    <w:uiPriority w:val="99"/>
    <w:semiHidden/>
    <w:rsid w:val="00F50331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A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ACD"/>
    <w:rPr>
      <w:lang w:val="de-DE"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A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E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E98"/>
    <w:rPr>
      <w:lang w:val="de-DE"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6AD4-216F-4E72-BB18-A61C6097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2023-03-15T10:05:00Z</dcterms:created>
  <dcterms:modified xsi:type="dcterms:W3CDTF">2023-03-15T10:05:00Z</dcterms:modified>
</cp:coreProperties>
</file>