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09171F">
        <w:rPr>
          <w:rFonts w:asciiTheme="minorHAnsi" w:hAnsiTheme="minorHAnsi"/>
          <w:b/>
          <w:i/>
          <w:sz w:val="28"/>
          <w:szCs w:val="28"/>
          <w:lang w:val="pl-PL"/>
        </w:rPr>
        <w:t>1</w:t>
      </w:r>
      <w:r w:rsidR="001A63DF">
        <w:rPr>
          <w:rFonts w:asciiTheme="minorHAnsi" w:hAnsiTheme="minorHAnsi"/>
          <w:b/>
          <w:i/>
          <w:sz w:val="28"/>
          <w:szCs w:val="28"/>
          <w:lang w:val="pl-PL"/>
        </w:rPr>
        <w:t>6</w:t>
      </w:r>
    </w:p>
    <w:p w:rsidR="002A6647" w:rsidRPr="00B83AF1" w:rsidRDefault="0052462D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Kwasowość alkoholi, fenoli i kwasów karboksylowych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855D23" w:rsidRDefault="00D14C5D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Reakcja kwasowo-zasadowe są ważną grupą przemian chemicznych, stanowią </w:t>
      </w:r>
      <w:r w:rsidR="00A46F3F">
        <w:rPr>
          <w:rFonts w:asciiTheme="minorHAnsi" w:hAnsiTheme="minorHAnsi"/>
          <w:lang w:val="pl-PL"/>
        </w:rPr>
        <w:t>np.</w:t>
      </w:r>
      <w:r>
        <w:rPr>
          <w:rFonts w:asciiTheme="minorHAnsi" w:hAnsiTheme="minorHAnsi"/>
          <w:lang w:val="pl-PL"/>
        </w:rPr>
        <w:t xml:space="preserve"> podstawę alkacymetrii. </w:t>
      </w:r>
      <w:r w:rsidR="005868AC"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lang w:val="pl-PL"/>
        </w:rPr>
        <w:t xml:space="preserve">westia </w:t>
      </w:r>
      <w:r w:rsidR="005868AC">
        <w:rPr>
          <w:rFonts w:asciiTheme="minorHAnsi" w:hAnsiTheme="minorHAnsi"/>
          <w:lang w:val="pl-PL"/>
        </w:rPr>
        <w:t xml:space="preserve">właściwości kwasowo-zasadowych </w:t>
      </w:r>
      <w:r w:rsidR="00A46F3F">
        <w:rPr>
          <w:rFonts w:asciiTheme="minorHAnsi" w:hAnsiTheme="minorHAnsi"/>
          <w:lang w:val="pl-PL"/>
        </w:rPr>
        <w:t xml:space="preserve">w </w:t>
      </w:r>
      <w:r w:rsidR="005868AC">
        <w:rPr>
          <w:rFonts w:asciiTheme="minorHAnsi" w:hAnsiTheme="minorHAnsi"/>
          <w:lang w:val="pl-PL"/>
        </w:rPr>
        <w:t xml:space="preserve">kontekście </w:t>
      </w:r>
      <w:r>
        <w:rPr>
          <w:rFonts w:asciiTheme="minorHAnsi" w:hAnsiTheme="minorHAnsi"/>
          <w:lang w:val="pl-PL"/>
        </w:rPr>
        <w:t xml:space="preserve">związków organicznych jest bardzo szerokim zagadnieniem, dlatego skupimy się jedynie na jego fragmencie, czyli </w:t>
      </w:r>
      <w:r w:rsidR="00672E98">
        <w:rPr>
          <w:rFonts w:asciiTheme="minorHAnsi" w:hAnsiTheme="minorHAnsi"/>
          <w:lang w:val="pl-PL"/>
        </w:rPr>
        <w:t>grupie związków określanych jako O-H kwasy.</w:t>
      </w:r>
    </w:p>
    <w:p w:rsidR="00664FB3" w:rsidRDefault="00672E98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Odszczepienie protonu od grupy hydroksylowej prowadzi do powstania anionu. Trwałość tego anionu w decydujący sposób wpływa na kwasowość wyjściowego związku. Kwaśne w sposób oczywisty są kwasy karboksylowe, które w wyniku oderwania protonu tworzą trwały, stabilizowany rezonansem, jon </w:t>
      </w:r>
      <w:proofErr w:type="spellStart"/>
      <w:r>
        <w:rPr>
          <w:rFonts w:asciiTheme="minorHAnsi" w:hAnsiTheme="minorHAnsi"/>
          <w:lang w:val="pl-PL"/>
        </w:rPr>
        <w:t>karboksylanowy</w:t>
      </w:r>
      <w:proofErr w:type="spellEnd"/>
      <w:r>
        <w:rPr>
          <w:rFonts w:asciiTheme="minorHAnsi" w:hAnsiTheme="minorHAnsi"/>
          <w:lang w:val="pl-PL"/>
        </w:rPr>
        <w:t>. Jednak również inne związki, posiadające możliwość tworzenia stabilizowanych rezonansem anionów wykazują właściwości kwasowe, przykładem są tu fenole, które odszczepiają proton pod wpływem zasad, np. NaOH. Najsł</w:t>
      </w:r>
      <w:r w:rsidR="000349F2">
        <w:rPr>
          <w:rFonts w:asciiTheme="minorHAnsi" w:hAnsiTheme="minorHAnsi"/>
          <w:lang w:val="pl-PL"/>
        </w:rPr>
        <w:t>abszymi O-H kwasami są alkohole. Wytworzone z nich aniony nie są stabilizowane rezonansem, dlatego do oderwania protonu od alkoholi nie wystarcza użycie NaOH, lecz wymagane są silniejsze zasady, np. wodorek sodu.</w:t>
      </w:r>
    </w:p>
    <w:p w:rsidR="00E64937" w:rsidRPr="00002EA8" w:rsidRDefault="00E64937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sym w:font="Wingdings" w:char="F0E0"/>
      </w:r>
      <w:r w:rsidR="00264BF2">
        <w:t xml:space="preserve"> </w:t>
      </w:r>
      <w:r w:rsidR="001978F6">
        <w:t>Z</w:t>
      </w:r>
      <w:r w:rsidR="001978F6">
        <w:rPr>
          <w:rFonts w:asciiTheme="minorHAnsi" w:hAnsiTheme="minorHAnsi"/>
          <w:lang w:val="pl-PL"/>
        </w:rPr>
        <w:t>wiązki używane</w:t>
      </w:r>
      <w:r w:rsidR="00264BF2">
        <w:rPr>
          <w:rFonts w:asciiTheme="minorHAnsi" w:hAnsiTheme="minorHAnsi"/>
          <w:lang w:val="pl-PL"/>
        </w:rPr>
        <w:t xml:space="preserve"> do testów </w:t>
      </w:r>
      <w:r w:rsidR="001978F6">
        <w:rPr>
          <w:rFonts w:asciiTheme="minorHAnsi" w:hAnsiTheme="minorHAnsi"/>
          <w:lang w:val="pl-PL"/>
        </w:rPr>
        <w:t>są</w:t>
      </w:r>
      <w:r w:rsidR="0015406F">
        <w:rPr>
          <w:rFonts w:asciiTheme="minorHAnsi" w:hAnsiTheme="minorHAnsi"/>
          <w:lang w:val="pl-PL"/>
        </w:rPr>
        <w:t xml:space="preserve"> szkodliwe</w:t>
      </w:r>
      <w:r w:rsidR="00BC14B0">
        <w:rPr>
          <w:rFonts w:asciiTheme="minorHAnsi" w:hAnsiTheme="minorHAnsi"/>
          <w:lang w:val="pl-PL"/>
        </w:rPr>
        <w:t xml:space="preserve"> i/lub </w:t>
      </w:r>
      <w:r w:rsidR="001978F6">
        <w:rPr>
          <w:rFonts w:asciiTheme="minorHAnsi" w:hAnsiTheme="minorHAnsi"/>
          <w:lang w:val="pl-PL"/>
        </w:rPr>
        <w:t>żrące</w:t>
      </w:r>
      <w:r w:rsidR="0015406F">
        <w:rPr>
          <w:rFonts w:asciiTheme="minorHAnsi" w:hAnsiTheme="minorHAnsi"/>
          <w:lang w:val="pl-PL"/>
        </w:rPr>
        <w:t>. Ć</w:t>
      </w:r>
      <w:r w:rsidR="001F7671">
        <w:rPr>
          <w:rFonts w:asciiTheme="minorHAnsi" w:hAnsiTheme="minorHAnsi"/>
          <w:lang w:val="pl-PL"/>
        </w:rPr>
        <w:t xml:space="preserve">wiczenie należy </w:t>
      </w:r>
      <w:r w:rsidR="009C6ACA" w:rsidRPr="009C6ACA">
        <w:rPr>
          <w:rFonts w:asciiTheme="minorHAnsi" w:hAnsiTheme="minorHAnsi"/>
          <w:lang w:val="pl-PL"/>
        </w:rPr>
        <w:t>wykonywać pod działającym wyciągiem</w:t>
      </w:r>
      <w:r w:rsidRPr="00843BCB">
        <w:rPr>
          <w:rFonts w:asciiTheme="minorHAnsi" w:hAnsiTheme="minorHAnsi"/>
          <w:lang w:val="pl-PL"/>
        </w:rPr>
        <w:t>.</w:t>
      </w:r>
    </w:p>
    <w:p w:rsidR="00071E20" w:rsidRDefault="00071E20" w:rsidP="00843BCB">
      <w:pPr>
        <w:spacing w:line="276" w:lineRule="auto"/>
        <w:rPr>
          <w:rFonts w:asciiTheme="minorHAnsi" w:hAnsiTheme="minorHAnsi"/>
          <w:lang w:val="pl-PL"/>
        </w:rPr>
      </w:pPr>
    </w:p>
    <w:p w:rsidR="000349F2" w:rsidRPr="00832F26" w:rsidRDefault="000349F2" w:rsidP="00843BCB">
      <w:pPr>
        <w:spacing w:line="276" w:lineRule="auto"/>
        <w:rPr>
          <w:rFonts w:asciiTheme="minorHAnsi" w:hAnsiTheme="minorHAnsi"/>
          <w:b/>
          <w:lang w:val="pl-PL"/>
        </w:rPr>
      </w:pPr>
      <w:r w:rsidRPr="00832F26">
        <w:rPr>
          <w:rFonts w:asciiTheme="minorHAnsi" w:hAnsiTheme="minorHAnsi"/>
          <w:b/>
          <w:lang w:val="pl-PL"/>
        </w:rPr>
        <w:t>Reakcje kwasów karboksylowych</w:t>
      </w:r>
    </w:p>
    <w:p w:rsidR="00765149" w:rsidRDefault="000349F2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0349F2">
        <w:rPr>
          <w:rFonts w:asciiTheme="minorHAnsi" w:hAnsiTheme="minorHAnsi"/>
          <w:lang w:val="pl-PL"/>
        </w:rPr>
        <w:t xml:space="preserve">W </w:t>
      </w:r>
      <w:r w:rsidR="00832F26">
        <w:rPr>
          <w:rFonts w:asciiTheme="minorHAnsi" w:hAnsiTheme="minorHAnsi"/>
          <w:lang w:val="pl-PL"/>
        </w:rPr>
        <w:t xml:space="preserve">dwóch probówkach </w:t>
      </w:r>
      <w:r w:rsidRPr="000349F2">
        <w:rPr>
          <w:rFonts w:asciiTheme="minorHAnsi" w:hAnsiTheme="minorHAnsi"/>
          <w:lang w:val="pl-PL"/>
        </w:rPr>
        <w:t xml:space="preserve">umieszczamy </w:t>
      </w:r>
      <w:r w:rsidR="009E79C7">
        <w:rPr>
          <w:rFonts w:asciiTheme="minorHAnsi" w:hAnsiTheme="minorHAnsi"/>
          <w:lang w:val="pl-PL"/>
        </w:rPr>
        <w:t xml:space="preserve">niewielkie porcje (po około 0,2g) kwasu </w:t>
      </w:r>
      <w:r w:rsidR="00CA40FD">
        <w:rPr>
          <w:rFonts w:asciiTheme="minorHAnsi" w:hAnsiTheme="minorHAnsi"/>
          <w:lang w:val="pl-PL"/>
        </w:rPr>
        <w:t>bursztynowego</w:t>
      </w:r>
      <w:r w:rsidR="00832F26">
        <w:rPr>
          <w:rFonts w:asciiTheme="minorHAnsi" w:hAnsiTheme="minorHAnsi"/>
          <w:lang w:val="pl-PL"/>
        </w:rPr>
        <w:t>.</w:t>
      </w:r>
    </w:p>
    <w:p w:rsidR="00CA40FD" w:rsidRDefault="00832F26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 jednej z próbówek dodajemy kilka mililitrów wody, </w:t>
      </w:r>
      <w:r w:rsidR="00CA40FD">
        <w:rPr>
          <w:rFonts w:asciiTheme="minorHAnsi" w:hAnsiTheme="minorHAnsi"/>
          <w:lang w:val="pl-PL"/>
        </w:rPr>
        <w:t>mieszamy/wstrząsamy zawartość. Obserwujemy niezmieniony osad kwasu bursztynowego</w:t>
      </w:r>
      <w:r w:rsidR="00BC14B0">
        <w:rPr>
          <w:rFonts w:asciiTheme="minorHAnsi" w:hAnsiTheme="minorHAnsi"/>
          <w:lang w:val="pl-PL"/>
        </w:rPr>
        <w:t xml:space="preserve">, który </w:t>
      </w:r>
      <w:r w:rsidR="004E3E2D">
        <w:rPr>
          <w:rFonts w:asciiTheme="minorHAnsi" w:hAnsiTheme="minorHAnsi"/>
          <w:lang w:val="pl-PL"/>
        </w:rPr>
        <w:t>niezbyt dobrze</w:t>
      </w:r>
      <w:r w:rsidR="00BC14B0">
        <w:rPr>
          <w:rFonts w:asciiTheme="minorHAnsi" w:hAnsiTheme="minorHAnsi"/>
          <w:lang w:val="pl-PL"/>
        </w:rPr>
        <w:t xml:space="preserve"> rozpuszcza się w wodzie</w:t>
      </w:r>
      <w:r w:rsidR="004E3E2D">
        <w:rPr>
          <w:rFonts w:asciiTheme="minorHAnsi" w:hAnsiTheme="minorHAnsi"/>
          <w:lang w:val="pl-PL"/>
        </w:rPr>
        <w:t xml:space="preserve"> (83g/litr w 25°C)</w:t>
      </w:r>
      <w:r w:rsidR="00CA40FD">
        <w:rPr>
          <w:rFonts w:asciiTheme="minorHAnsi" w:hAnsiTheme="minorHAnsi"/>
          <w:lang w:val="pl-PL"/>
        </w:rPr>
        <w:t>.</w:t>
      </w:r>
    </w:p>
    <w:p w:rsidR="00832F26" w:rsidRDefault="00CA40FD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</w:t>
      </w:r>
      <w:r w:rsidRPr="00CA40FD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drugiej probówki</w:t>
      </w:r>
      <w:r w:rsidR="00832F26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dodajemy kroplami nasycony </w:t>
      </w:r>
      <w:r w:rsidR="009E79C7">
        <w:rPr>
          <w:rFonts w:asciiTheme="minorHAnsi" w:hAnsiTheme="minorHAnsi"/>
          <w:lang w:val="pl-PL"/>
        </w:rPr>
        <w:t>roztw</w:t>
      </w:r>
      <w:r>
        <w:rPr>
          <w:rFonts w:asciiTheme="minorHAnsi" w:hAnsiTheme="minorHAnsi"/>
          <w:lang w:val="pl-PL"/>
        </w:rPr>
        <w:t>ó</w:t>
      </w:r>
      <w:r w:rsidR="009E79C7">
        <w:rPr>
          <w:rFonts w:asciiTheme="minorHAnsi" w:hAnsiTheme="minorHAnsi"/>
          <w:lang w:val="pl-PL"/>
        </w:rPr>
        <w:t xml:space="preserve">r węglanu sodu; </w:t>
      </w:r>
      <w:r>
        <w:rPr>
          <w:rFonts w:asciiTheme="minorHAnsi" w:hAnsiTheme="minorHAnsi"/>
          <w:lang w:val="pl-PL"/>
        </w:rPr>
        <w:t>obserwujemy pienienie w trakcie dodawania Na</w:t>
      </w:r>
      <w:r w:rsidRPr="00CA40FD">
        <w:rPr>
          <w:rFonts w:asciiTheme="minorHAnsi" w:hAnsiTheme="minorHAnsi"/>
          <w:vertAlign w:val="subscript"/>
          <w:lang w:val="pl-PL"/>
        </w:rPr>
        <w:t>2</w:t>
      </w:r>
      <w:r>
        <w:rPr>
          <w:rFonts w:asciiTheme="minorHAnsi" w:hAnsiTheme="minorHAnsi"/>
          <w:lang w:val="pl-PL"/>
        </w:rPr>
        <w:t>CO</w:t>
      </w:r>
      <w:r w:rsidRPr="00CA40FD">
        <w:rPr>
          <w:rFonts w:asciiTheme="minorHAnsi" w:hAnsiTheme="minorHAnsi"/>
          <w:vertAlign w:val="subscript"/>
          <w:lang w:val="pl-PL"/>
        </w:rPr>
        <w:t>3</w:t>
      </w:r>
      <w:r w:rsidR="005868AC">
        <w:rPr>
          <w:rFonts w:asciiTheme="minorHAnsi" w:hAnsiTheme="minorHAnsi"/>
          <w:lang w:val="pl-PL"/>
        </w:rPr>
        <w:t xml:space="preserve"> – j</w:t>
      </w:r>
      <w:r>
        <w:rPr>
          <w:rFonts w:asciiTheme="minorHAnsi" w:hAnsiTheme="minorHAnsi"/>
          <w:lang w:val="pl-PL"/>
        </w:rPr>
        <w:t>est ono wynikiem reakcji zachodzącej wg poniższego równania:</w:t>
      </w:r>
    </w:p>
    <w:p w:rsidR="00CA40FD" w:rsidRDefault="00A11949" w:rsidP="00A72C66">
      <w:p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45F2E" wp14:editId="0D64157F">
                <wp:simplePos x="0" y="0"/>
                <wp:positionH relativeFrom="column">
                  <wp:posOffset>5472430</wp:posOffset>
                </wp:positionH>
                <wp:positionV relativeFrom="paragraph">
                  <wp:posOffset>265430</wp:posOffset>
                </wp:positionV>
                <wp:extent cx="0" cy="295275"/>
                <wp:effectExtent l="95250" t="38100" r="57150" b="95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430.9pt;margin-top:20.9pt;width:0;height:23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" strokecolor="#4579b8 [3044]">
                <v:stroke endarrow="open"/>
              </v:shape>
            </w:pict>
          </mc:Fallback>
        </mc:AlternateContent>
      </w:r>
      <w:r w:rsidR="00A72C66" w:rsidRPr="00A72C66">
        <w:rPr>
          <w:noProof/>
          <w:lang w:val="pl-PL" w:eastAsia="pl-PL"/>
        </w:rPr>
        <w:drawing>
          <wp:inline distT="0" distB="0" distL="0" distR="0" wp14:anchorId="53995BF0" wp14:editId="3D68E5DF">
            <wp:extent cx="5781675" cy="752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FD" w:rsidRDefault="00BC14B0" w:rsidP="00A72C66">
      <w:p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Jednocześnie zanika osad, gdyż p</w:t>
      </w:r>
      <w:r w:rsidR="00A72C66">
        <w:rPr>
          <w:rFonts w:asciiTheme="minorHAnsi" w:hAnsiTheme="minorHAnsi"/>
          <w:lang w:val="pl-PL"/>
        </w:rPr>
        <w:t>owstająca sól jest</w:t>
      </w:r>
      <w:r>
        <w:rPr>
          <w:rFonts w:asciiTheme="minorHAnsi" w:hAnsiTheme="minorHAnsi"/>
          <w:lang w:val="pl-PL"/>
        </w:rPr>
        <w:t xml:space="preserve"> </w:t>
      </w:r>
      <w:r w:rsidR="00A72C66">
        <w:rPr>
          <w:rFonts w:asciiTheme="minorHAnsi" w:hAnsiTheme="minorHAnsi"/>
          <w:lang w:val="pl-PL"/>
        </w:rPr>
        <w:t>dużo lepiej rozpuszczalna w wodzie, niż sam kwas bursztynowy.</w:t>
      </w:r>
    </w:p>
    <w:p w:rsidR="00A72C66" w:rsidRDefault="00A72C66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Zakwaszenie otrzymanego roztworu bursztynianu sodu, np. za pomocą kilku kropli stężonego kwasu solnego, powoduje wytrącanie się osadu</w:t>
      </w:r>
      <w:r w:rsidR="00BC14B0">
        <w:rPr>
          <w:rFonts w:asciiTheme="minorHAnsi" w:hAnsiTheme="minorHAnsi"/>
          <w:lang w:val="pl-PL"/>
        </w:rPr>
        <w:t>,</w:t>
      </w:r>
      <w:r w:rsidR="001978F6">
        <w:rPr>
          <w:rFonts w:asciiTheme="minorHAnsi" w:hAnsiTheme="minorHAnsi"/>
          <w:lang w:val="pl-PL"/>
        </w:rPr>
        <w:t xml:space="preserve"> ponieważ w środowisku silnego kwasu z powrotem powstaje kwas bursztynowy, </w:t>
      </w:r>
      <w:r w:rsidR="004E3E2D">
        <w:rPr>
          <w:rFonts w:asciiTheme="minorHAnsi" w:hAnsiTheme="minorHAnsi"/>
          <w:lang w:val="pl-PL"/>
        </w:rPr>
        <w:t>wyraźnie gorzej</w:t>
      </w:r>
      <w:r w:rsidR="00B22260">
        <w:rPr>
          <w:rFonts w:asciiTheme="minorHAnsi" w:hAnsiTheme="minorHAnsi"/>
          <w:lang w:val="pl-PL"/>
        </w:rPr>
        <w:t xml:space="preserve"> rozpuszczalny, niż jego sól (jeśli osad kwasu nie wytrąca się należy sprawdzić, czy </w:t>
      </w:r>
      <w:proofErr w:type="spellStart"/>
      <w:r w:rsidR="00B22260">
        <w:rPr>
          <w:rFonts w:asciiTheme="minorHAnsi" w:hAnsiTheme="minorHAnsi"/>
          <w:lang w:val="pl-PL"/>
        </w:rPr>
        <w:t>pH</w:t>
      </w:r>
      <w:proofErr w:type="spellEnd"/>
      <w:r w:rsidR="00B22260">
        <w:rPr>
          <w:rFonts w:asciiTheme="minorHAnsi" w:hAnsiTheme="minorHAnsi"/>
          <w:lang w:val="pl-PL"/>
        </w:rPr>
        <w:t xml:space="preserve"> jest na pewno kwaśne, a jeśli tak – schłodzić próbkę).</w:t>
      </w:r>
    </w:p>
    <w:p w:rsidR="004E3E2D" w:rsidRPr="004E3E2D" w:rsidRDefault="004E3E2D" w:rsidP="004E3E2D">
      <w:pPr>
        <w:spacing w:line="276" w:lineRule="auto"/>
        <w:rPr>
          <w:rFonts w:asciiTheme="minorHAnsi" w:hAnsiTheme="minorHAnsi"/>
          <w:lang w:val="pl-PL"/>
        </w:rPr>
      </w:pPr>
    </w:p>
    <w:p w:rsidR="009E79C7" w:rsidRDefault="00D038A7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Powtórzenie d</w:t>
      </w:r>
      <w:r w:rsidR="00A72C66">
        <w:rPr>
          <w:rFonts w:asciiTheme="minorHAnsi" w:hAnsiTheme="minorHAnsi"/>
          <w:lang w:val="pl-PL"/>
        </w:rPr>
        <w:t>oświadczeni</w:t>
      </w:r>
      <w:r>
        <w:rPr>
          <w:rFonts w:asciiTheme="minorHAnsi" w:hAnsiTheme="minorHAnsi"/>
          <w:lang w:val="pl-PL"/>
        </w:rPr>
        <w:t>a</w:t>
      </w:r>
      <w:r w:rsidR="00A72C66">
        <w:rPr>
          <w:rFonts w:asciiTheme="minorHAnsi" w:hAnsiTheme="minorHAnsi"/>
          <w:lang w:val="pl-PL"/>
        </w:rPr>
        <w:t xml:space="preserve"> z innym kwasem karboksylowym, np. benzoesowym</w:t>
      </w:r>
      <w:r w:rsidR="008C55B8">
        <w:rPr>
          <w:rFonts w:asciiTheme="minorHAnsi" w:hAnsiTheme="minorHAnsi"/>
          <w:lang w:val="pl-PL"/>
        </w:rPr>
        <w:t xml:space="preserve"> lub </w:t>
      </w:r>
      <w:proofErr w:type="spellStart"/>
      <w:r w:rsidR="008C55B8">
        <w:rPr>
          <w:rFonts w:asciiTheme="minorHAnsi" w:hAnsiTheme="minorHAnsi"/>
          <w:lang w:val="pl-PL"/>
        </w:rPr>
        <w:t>toluilowym</w:t>
      </w:r>
      <w:proofErr w:type="spellEnd"/>
      <w:r w:rsidR="00A72C66"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lang w:val="pl-PL"/>
        </w:rPr>
        <w:t xml:space="preserve">daje </w:t>
      </w:r>
      <w:r w:rsidR="00A72C66">
        <w:rPr>
          <w:rFonts w:asciiTheme="minorHAnsi" w:hAnsiTheme="minorHAnsi"/>
          <w:lang w:val="pl-PL"/>
        </w:rPr>
        <w:t>podobny efekt</w:t>
      </w:r>
      <w:r w:rsidR="00916C1D">
        <w:rPr>
          <w:rFonts w:asciiTheme="minorHAnsi" w:hAnsiTheme="minorHAnsi"/>
          <w:lang w:val="pl-PL"/>
        </w:rPr>
        <w:t xml:space="preserve"> (Rysunek 1)</w:t>
      </w:r>
      <w:r w:rsidR="00A72C66">
        <w:rPr>
          <w:rFonts w:asciiTheme="minorHAnsi" w:hAnsiTheme="minorHAnsi"/>
          <w:lang w:val="pl-PL"/>
        </w:rPr>
        <w:t xml:space="preserve">. </w:t>
      </w:r>
      <w:r w:rsidR="005868AC">
        <w:rPr>
          <w:rFonts w:asciiTheme="minorHAnsi" w:hAnsiTheme="minorHAnsi"/>
          <w:lang w:val="pl-PL"/>
        </w:rPr>
        <w:t>S</w:t>
      </w:r>
      <w:r w:rsidR="00A72C66">
        <w:rPr>
          <w:rFonts w:asciiTheme="minorHAnsi" w:hAnsiTheme="minorHAnsi"/>
          <w:lang w:val="pl-PL"/>
        </w:rPr>
        <w:t>zy</w:t>
      </w:r>
      <w:r w:rsidR="00BC14B0">
        <w:rPr>
          <w:rFonts w:asciiTheme="minorHAnsi" w:hAnsiTheme="minorHAnsi"/>
          <w:lang w:val="pl-PL"/>
        </w:rPr>
        <w:t xml:space="preserve">bkość reakcji z węglanem jest </w:t>
      </w:r>
      <w:r w:rsidR="005868AC">
        <w:rPr>
          <w:rFonts w:asciiTheme="minorHAnsi" w:hAnsiTheme="minorHAnsi"/>
          <w:lang w:val="pl-PL"/>
        </w:rPr>
        <w:t xml:space="preserve">jednak </w:t>
      </w:r>
      <w:r w:rsidR="00BC14B0">
        <w:rPr>
          <w:rFonts w:asciiTheme="minorHAnsi" w:hAnsiTheme="minorHAnsi"/>
          <w:lang w:val="pl-PL"/>
        </w:rPr>
        <w:t xml:space="preserve">wyraźnie mniejsza, gdyż </w:t>
      </w:r>
      <w:r w:rsidR="008C55B8">
        <w:rPr>
          <w:rFonts w:asciiTheme="minorHAnsi" w:hAnsiTheme="minorHAnsi"/>
          <w:lang w:val="pl-PL"/>
        </w:rPr>
        <w:t xml:space="preserve">ww. </w:t>
      </w:r>
      <w:r w:rsidR="00BC14B0">
        <w:rPr>
          <w:rFonts w:asciiTheme="minorHAnsi" w:hAnsiTheme="minorHAnsi"/>
          <w:lang w:val="pl-PL"/>
        </w:rPr>
        <w:t>kwas</w:t>
      </w:r>
      <w:r w:rsidR="008C55B8">
        <w:rPr>
          <w:rFonts w:asciiTheme="minorHAnsi" w:hAnsiTheme="minorHAnsi"/>
          <w:lang w:val="pl-PL"/>
        </w:rPr>
        <w:t>y</w:t>
      </w:r>
      <w:r w:rsidR="00BC14B0">
        <w:rPr>
          <w:rFonts w:asciiTheme="minorHAnsi" w:hAnsiTheme="minorHAnsi"/>
          <w:lang w:val="pl-PL"/>
        </w:rPr>
        <w:t xml:space="preserve"> </w:t>
      </w:r>
      <w:r w:rsidR="004E3E2D">
        <w:rPr>
          <w:rFonts w:asciiTheme="minorHAnsi" w:hAnsiTheme="minorHAnsi"/>
          <w:lang w:val="pl-PL"/>
        </w:rPr>
        <w:t>bardzo słabo</w:t>
      </w:r>
      <w:r w:rsidR="00BC14B0">
        <w:rPr>
          <w:rFonts w:asciiTheme="minorHAnsi" w:hAnsiTheme="minorHAnsi"/>
          <w:lang w:val="pl-PL"/>
        </w:rPr>
        <w:t xml:space="preserve"> rozpuszcza</w:t>
      </w:r>
      <w:r w:rsidR="008C55B8">
        <w:rPr>
          <w:rFonts w:asciiTheme="minorHAnsi" w:hAnsiTheme="minorHAnsi"/>
          <w:lang w:val="pl-PL"/>
        </w:rPr>
        <w:t>ją</w:t>
      </w:r>
      <w:r w:rsidR="00BC14B0">
        <w:rPr>
          <w:rFonts w:asciiTheme="minorHAnsi" w:hAnsiTheme="minorHAnsi"/>
          <w:lang w:val="pl-PL"/>
        </w:rPr>
        <w:t xml:space="preserve"> się w wodzie</w:t>
      </w:r>
      <w:r w:rsidR="004E3E2D">
        <w:rPr>
          <w:rFonts w:asciiTheme="minorHAnsi" w:hAnsiTheme="minorHAnsi"/>
          <w:lang w:val="pl-PL"/>
        </w:rPr>
        <w:t xml:space="preserve"> (</w:t>
      </w:r>
      <w:r w:rsidR="008C55B8">
        <w:rPr>
          <w:rFonts w:asciiTheme="minorHAnsi" w:hAnsiTheme="minorHAnsi"/>
          <w:lang w:val="pl-PL"/>
        </w:rPr>
        <w:t xml:space="preserve">benzoesowy </w:t>
      </w:r>
      <w:r w:rsidR="004E3E2D">
        <w:rPr>
          <w:rFonts w:asciiTheme="minorHAnsi" w:hAnsiTheme="minorHAnsi"/>
          <w:lang w:val="pl-PL"/>
        </w:rPr>
        <w:t>ok. 3,5g/litr w 25°C)</w:t>
      </w:r>
      <w:r w:rsidR="00BC14B0">
        <w:rPr>
          <w:rFonts w:asciiTheme="minorHAnsi" w:hAnsiTheme="minorHAnsi"/>
          <w:lang w:val="pl-PL"/>
        </w:rPr>
        <w:t>, co utrudnia przebieg zobojętniania.</w:t>
      </w:r>
    </w:p>
    <w:p w:rsidR="00A156CB" w:rsidRPr="00A156CB" w:rsidRDefault="00A156CB" w:rsidP="00A156CB">
      <w:pPr>
        <w:pStyle w:val="Akapitzlist"/>
        <w:rPr>
          <w:rFonts w:asciiTheme="minorHAnsi" w:hAnsiTheme="minorHAnsi"/>
          <w:lang w:val="pl-PL"/>
        </w:rPr>
      </w:pPr>
    </w:p>
    <w:p w:rsidR="00B22260" w:rsidRDefault="00916C1D" w:rsidP="004E3E2D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7D90BE24" wp14:editId="34DB642A">
            <wp:extent cx="2835425" cy="2160000"/>
            <wp:effectExtent l="0" t="0" r="3175" b="0"/>
            <wp:docPr id="1" name="Obraz 1" descr="D:\Pendrive 32G\Dydaktyka\LO lab\Instrukcje\Ćwiczenie 16a Toluil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rive 32G\Dydaktyka\LO lab\Instrukcje\Ćwiczenie 16a Toluilow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2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1D" w:rsidRDefault="00916C1D" w:rsidP="004E3E2D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1. Klarowny roztwór soli kwas </w:t>
      </w:r>
      <w:proofErr w:type="spellStart"/>
      <w:r>
        <w:rPr>
          <w:rFonts w:asciiTheme="minorHAnsi" w:hAnsiTheme="minorHAnsi"/>
          <w:lang w:val="pl-PL"/>
        </w:rPr>
        <w:t>toluilowego</w:t>
      </w:r>
      <w:proofErr w:type="spellEnd"/>
      <w:r>
        <w:rPr>
          <w:rFonts w:asciiTheme="minorHAnsi" w:hAnsiTheme="minorHAnsi"/>
          <w:lang w:val="pl-PL"/>
        </w:rPr>
        <w:t xml:space="preserve"> po reakcji z węglanem (z lewej) i zawiesina nierozpuszczalnego w wodzie kwasu (z prawej).</w:t>
      </w:r>
    </w:p>
    <w:p w:rsidR="00916C1D" w:rsidRPr="004E3E2D" w:rsidRDefault="00916C1D" w:rsidP="004E3E2D">
      <w:pPr>
        <w:spacing w:line="276" w:lineRule="auto"/>
        <w:rPr>
          <w:rFonts w:asciiTheme="minorHAnsi" w:hAnsiTheme="minorHAnsi"/>
          <w:lang w:val="pl-PL"/>
        </w:rPr>
      </w:pPr>
    </w:p>
    <w:p w:rsidR="00B22260" w:rsidRDefault="005868AC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Jeszcze większe trudności napotyka</w:t>
      </w:r>
      <w:r w:rsidR="00A46F3F">
        <w:rPr>
          <w:rFonts w:asciiTheme="minorHAnsi" w:hAnsiTheme="minorHAnsi"/>
          <w:lang w:val="pl-PL"/>
        </w:rPr>
        <w:t xml:space="preserve"> p</w:t>
      </w:r>
      <w:r w:rsidR="00D038A7">
        <w:rPr>
          <w:rFonts w:asciiTheme="minorHAnsi" w:hAnsiTheme="minorHAnsi"/>
          <w:lang w:val="pl-PL"/>
        </w:rPr>
        <w:t xml:space="preserve">róba przeprowadzenia w sól kwasu zupełnie nierozpuszczalnego w wodzie, </w:t>
      </w:r>
      <w:r>
        <w:rPr>
          <w:rFonts w:asciiTheme="minorHAnsi" w:hAnsiTheme="minorHAnsi"/>
          <w:lang w:val="pl-PL"/>
        </w:rPr>
        <w:t>np. stearynowego. Z tego powodu</w:t>
      </w:r>
      <w:r w:rsidR="00D038A7">
        <w:rPr>
          <w:rFonts w:asciiTheme="minorHAnsi" w:hAnsiTheme="minorHAnsi"/>
          <w:lang w:val="pl-PL"/>
        </w:rPr>
        <w:t xml:space="preserve"> </w:t>
      </w:r>
      <w:r w:rsidR="008C55B8">
        <w:rPr>
          <w:rFonts w:asciiTheme="minorHAnsi" w:hAnsiTheme="minorHAnsi"/>
          <w:lang w:val="pl-PL"/>
        </w:rPr>
        <w:t xml:space="preserve">w praktyce </w:t>
      </w:r>
      <w:r w:rsidR="00D038A7">
        <w:rPr>
          <w:rFonts w:asciiTheme="minorHAnsi" w:hAnsiTheme="minorHAnsi"/>
          <w:lang w:val="pl-PL"/>
        </w:rPr>
        <w:t xml:space="preserve">do reakcji z kwasem stearynowym </w:t>
      </w:r>
      <w:r w:rsidR="008C55B8">
        <w:rPr>
          <w:rFonts w:asciiTheme="minorHAnsi" w:hAnsiTheme="minorHAnsi"/>
          <w:lang w:val="pl-PL"/>
        </w:rPr>
        <w:t>lepiej</w:t>
      </w:r>
      <w:r w:rsidR="00D038A7">
        <w:rPr>
          <w:rFonts w:asciiTheme="minorHAnsi" w:hAnsiTheme="minorHAnsi"/>
          <w:lang w:val="pl-PL"/>
        </w:rPr>
        <w:t xml:space="preserve"> użyć roztwór wodorotlenku sodu, a także energicznie podgrzewać probówkę (np. w łaźni wodnej). Biegnąca zgodnie z poniższym równaniem reakcja prowadzi do otrzymania stearynian</w:t>
      </w:r>
      <w:r w:rsidR="00A46F3F">
        <w:rPr>
          <w:rFonts w:asciiTheme="minorHAnsi" w:hAnsiTheme="minorHAnsi"/>
          <w:lang w:val="pl-PL"/>
        </w:rPr>
        <w:t>u</w:t>
      </w:r>
      <w:r w:rsidR="00D038A7">
        <w:rPr>
          <w:rFonts w:asciiTheme="minorHAnsi" w:hAnsiTheme="minorHAnsi"/>
          <w:lang w:val="pl-PL"/>
        </w:rPr>
        <w:t xml:space="preserve"> sodu, który, podobnie jak sole sodowe lub potasowe innych kwasów tłuszczowych jest składnikiem mydła.</w:t>
      </w:r>
    </w:p>
    <w:p w:rsidR="00D038A7" w:rsidRDefault="007D13E4" w:rsidP="007D13E4">
      <w:pPr>
        <w:pStyle w:val="Akapitzlist"/>
        <w:ind w:left="284"/>
        <w:rPr>
          <w:rFonts w:asciiTheme="minorHAnsi" w:hAnsiTheme="minorHAnsi"/>
          <w:lang w:val="pl-PL"/>
        </w:rPr>
      </w:pPr>
      <w:r w:rsidRPr="007D13E4">
        <w:rPr>
          <w:noProof/>
          <w:lang w:val="pl-PL" w:eastAsia="pl-PL"/>
        </w:rPr>
        <w:drawing>
          <wp:inline distT="0" distB="0" distL="0" distR="0" wp14:anchorId="5F9E7E31" wp14:editId="5E5BFCF5">
            <wp:extent cx="6096000" cy="1333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EA" w:rsidRPr="00D038A7" w:rsidRDefault="001F4FEA" w:rsidP="007D13E4">
      <w:pPr>
        <w:pStyle w:val="Akapitzlist"/>
        <w:ind w:left="284"/>
        <w:rPr>
          <w:rFonts w:asciiTheme="minorHAnsi" w:hAnsiTheme="minorHAnsi"/>
          <w:lang w:val="pl-PL"/>
        </w:rPr>
      </w:pPr>
    </w:p>
    <w:p w:rsidR="00D038A7" w:rsidRDefault="00D038A7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Energiczne wstrząsanie ogrzewanej mieszaniny </w:t>
      </w:r>
      <w:r w:rsidR="005868AC">
        <w:rPr>
          <w:rFonts w:asciiTheme="minorHAnsi" w:hAnsiTheme="minorHAnsi"/>
          <w:lang w:val="pl-PL"/>
        </w:rPr>
        <w:t>sprawia</w:t>
      </w:r>
      <w:r>
        <w:rPr>
          <w:rFonts w:asciiTheme="minorHAnsi" w:hAnsiTheme="minorHAnsi"/>
          <w:lang w:val="pl-PL"/>
        </w:rPr>
        <w:t>, że w probówce zaczyna pojawiać się piana</w:t>
      </w:r>
      <w:r w:rsidR="00622693">
        <w:rPr>
          <w:rFonts w:asciiTheme="minorHAnsi" w:hAnsiTheme="minorHAnsi"/>
          <w:lang w:val="pl-PL"/>
        </w:rPr>
        <w:t xml:space="preserve"> (Ry</w:t>
      </w:r>
      <w:r w:rsidR="00916C1D">
        <w:rPr>
          <w:rFonts w:asciiTheme="minorHAnsi" w:hAnsiTheme="minorHAnsi"/>
          <w:lang w:val="pl-PL"/>
        </w:rPr>
        <w:t>sunek 2A</w:t>
      </w:r>
      <w:r w:rsidR="00622693"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lang w:val="pl-PL"/>
        </w:rPr>
        <w:t xml:space="preserve">. Takiego efektu nie obserwowaliśmy wcześniej, gdyż kwasy karboksylowe użyte w poprzednich testach posiadały zbyt mały fragment </w:t>
      </w:r>
      <w:proofErr w:type="spellStart"/>
      <w:r>
        <w:rPr>
          <w:rFonts w:asciiTheme="minorHAnsi" w:hAnsiTheme="minorHAnsi"/>
          <w:lang w:val="pl-PL"/>
        </w:rPr>
        <w:t>lipofilowy</w:t>
      </w:r>
      <w:proofErr w:type="spellEnd"/>
      <w:r>
        <w:rPr>
          <w:rFonts w:asciiTheme="minorHAnsi" w:hAnsiTheme="minorHAnsi"/>
          <w:lang w:val="pl-PL"/>
        </w:rPr>
        <w:t xml:space="preserve">, by ich sole </w:t>
      </w:r>
      <w:r w:rsidR="007D13E4">
        <w:rPr>
          <w:rFonts w:asciiTheme="minorHAnsi" w:hAnsiTheme="minorHAnsi"/>
          <w:lang w:val="pl-PL"/>
        </w:rPr>
        <w:t>były środkami powierzchniowo czynnymi.</w:t>
      </w:r>
    </w:p>
    <w:p w:rsidR="001F4FEA" w:rsidRPr="00A156CB" w:rsidRDefault="00A46F3F" w:rsidP="001F4FEA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A156CB">
        <w:rPr>
          <w:rFonts w:asciiTheme="minorHAnsi" w:hAnsiTheme="minorHAnsi"/>
          <w:lang w:val="pl-PL"/>
        </w:rPr>
        <w:t xml:space="preserve">Po całkowitym rozpuszczeniu kwasu stearynowego na gorąco (w razie potrzeby należy dodać większą ilość </w:t>
      </w:r>
      <w:r w:rsidR="00622693" w:rsidRPr="00A156CB">
        <w:rPr>
          <w:rFonts w:asciiTheme="minorHAnsi" w:hAnsiTheme="minorHAnsi"/>
          <w:lang w:val="pl-PL"/>
        </w:rPr>
        <w:t>wody destylowanej</w:t>
      </w:r>
      <w:r w:rsidRPr="00A156CB">
        <w:rPr>
          <w:rFonts w:asciiTheme="minorHAnsi" w:hAnsiTheme="minorHAnsi"/>
          <w:lang w:val="pl-PL"/>
        </w:rPr>
        <w:t xml:space="preserve">) schładzamy probówkę. Z klarownego roztworu wydziela się wówczas osad niezbyt rozpuszczalnej soli kwasu stearynowego, czyli mówiąc potocznie – </w:t>
      </w:r>
      <w:r w:rsidR="001F4FEA" w:rsidRPr="00A156CB">
        <w:rPr>
          <w:rFonts w:asciiTheme="minorHAnsi" w:hAnsiTheme="minorHAnsi"/>
          <w:lang w:val="pl-PL"/>
        </w:rPr>
        <w:t>mydło, powodując zmętnienie (Rysunek 2B). Ponowne ogrzanie probówki powoduje, że osad znów się rozpuszcza.</w:t>
      </w:r>
    </w:p>
    <w:p w:rsidR="001F4FEA" w:rsidRDefault="001F4FEA" w:rsidP="001F4FEA">
      <w:pPr>
        <w:spacing w:line="276" w:lineRule="auto"/>
        <w:ind w:left="426"/>
        <w:rPr>
          <w:rFonts w:asciiTheme="minorHAnsi" w:hAnsiTheme="minorHAnsi"/>
          <w:lang w:val="pl-PL"/>
        </w:rPr>
      </w:pPr>
    </w:p>
    <w:p w:rsidR="001F4FEA" w:rsidRDefault="001F4FEA" w:rsidP="001F4FEA">
      <w:pPr>
        <w:spacing w:line="276" w:lineRule="auto"/>
        <w:ind w:left="426"/>
        <w:rPr>
          <w:rFonts w:asciiTheme="minorHAnsi" w:hAnsiTheme="minorHAnsi"/>
          <w:lang w:val="pl-PL"/>
        </w:rPr>
      </w:pPr>
      <w:r w:rsidRPr="001F4FE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4EABA" wp14:editId="1B6DADC6">
                <wp:simplePos x="0" y="0"/>
                <wp:positionH relativeFrom="column">
                  <wp:posOffset>2938780</wp:posOffset>
                </wp:positionH>
                <wp:positionV relativeFrom="paragraph">
                  <wp:posOffset>76835</wp:posOffset>
                </wp:positionV>
                <wp:extent cx="447675" cy="1403985"/>
                <wp:effectExtent l="0" t="0" r="0" b="254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FEA" w:rsidRPr="00BF45A2" w:rsidRDefault="001F4FEA" w:rsidP="001F4FEA">
                            <w:pPr>
                              <w:rPr>
                                <w:b/>
                                <w:color w:val="FFC000"/>
                                <w:sz w:val="72"/>
                                <w:szCs w:val="7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72"/>
                                <w:szCs w:val="72"/>
                                <w:lang w:val="pl-P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231.4pt;margin-top:6.05pt;width:3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" filled="f" stroked="f">
                <v:textbox style="mso-fit-shape-to-text:t">
                  <w:txbxContent>
                    <w:p w:rsidR="001F4FEA" w:rsidRPr="00BF45A2" w:rsidRDefault="001F4FEA" w:rsidP="001F4FEA">
                      <w:pPr>
                        <w:rPr>
                          <w:b/>
                          <w:color w:val="FFC000"/>
                          <w:sz w:val="72"/>
                          <w:szCs w:val="72"/>
                          <w:lang w:val="pl-PL"/>
                        </w:rPr>
                      </w:pPr>
                      <w:r>
                        <w:rPr>
                          <w:b/>
                          <w:color w:val="FFC000"/>
                          <w:sz w:val="72"/>
                          <w:szCs w:val="72"/>
                          <w:lang w:val="pl-P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F4FE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545A" wp14:editId="5CA0EF37">
                <wp:simplePos x="0" y="0"/>
                <wp:positionH relativeFrom="column">
                  <wp:posOffset>1424305</wp:posOffset>
                </wp:positionH>
                <wp:positionV relativeFrom="paragraph">
                  <wp:posOffset>95885</wp:posOffset>
                </wp:positionV>
                <wp:extent cx="447675" cy="1403985"/>
                <wp:effectExtent l="0" t="0" r="0" b="25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FEA" w:rsidRPr="00BF45A2" w:rsidRDefault="001F4FEA" w:rsidP="001F4FEA">
                            <w:pPr>
                              <w:rPr>
                                <w:b/>
                                <w:color w:val="FFC000"/>
                                <w:sz w:val="72"/>
                                <w:szCs w:val="72"/>
                                <w:lang w:val="pl-PL"/>
                              </w:rPr>
                            </w:pPr>
                            <w:r w:rsidRPr="00BF45A2">
                              <w:rPr>
                                <w:b/>
                                <w:color w:val="FFC000"/>
                                <w:sz w:val="72"/>
                                <w:szCs w:val="72"/>
                                <w:lang w:val="pl-P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3" o:spid="_x0000_s1027" type="#_x0000_t202" style="position:absolute;left:0;text-align:left;margin-left:112.15pt;margin-top:7.55pt;width:3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" filled="f" stroked="f">
                <v:textbox style="mso-fit-shape-to-text:t">
                  <w:txbxContent>
                    <w:p w:rsidR="001F4FEA" w:rsidRPr="00BF45A2" w:rsidRDefault="001F4FEA" w:rsidP="001F4FEA">
                      <w:pPr>
                        <w:rPr>
                          <w:b/>
                          <w:color w:val="FFC000"/>
                          <w:sz w:val="72"/>
                          <w:szCs w:val="72"/>
                          <w:lang w:val="pl-PL"/>
                        </w:rPr>
                      </w:pPr>
                      <w:r w:rsidRPr="00BF45A2">
                        <w:rPr>
                          <w:b/>
                          <w:color w:val="FFC000"/>
                          <w:sz w:val="72"/>
                          <w:szCs w:val="72"/>
                          <w:lang w:val="pl-P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2505E7C0" wp14:editId="6E987143">
            <wp:extent cx="1690298" cy="2520000"/>
            <wp:effectExtent l="0" t="0" r="5715" b="0"/>
            <wp:docPr id="6" name="Obraz 6" descr="D:\Pendrive 32G\Dydaktyka\LO lab\Instrukcje\Ćwiczenie 16b Mydło ciep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ndrive 32G\Dydaktyka\LO lab\Instrukcje\Ćwiczenie 16b Mydło ciepł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9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EA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693E003D" wp14:editId="0A9C0964">
            <wp:extent cx="1426894" cy="2520000"/>
            <wp:effectExtent l="0" t="0" r="1905" b="0"/>
            <wp:docPr id="7" name="Obraz 7" descr="D:\Pendrive 32G\Dydaktyka\LO lab\Instrukcje\Ćwiczenie 16c Mydło schłodzone z do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ndrive 32G\Dydaktyka\LO lab\Instrukcje\Ćwiczenie 16c Mydło schłodzone z doł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9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EA" w:rsidRDefault="001F4FEA" w:rsidP="001F4FE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2. Klarowny, gorący roztwór stearynianu sodu z widoczną pianą (A), Ta sama próbka po schłodzeniu dolnej części probówki i wytrąceniu mydła (B).</w:t>
      </w:r>
    </w:p>
    <w:p w:rsidR="001F4FEA" w:rsidRPr="001F4FEA" w:rsidRDefault="001F4FEA" w:rsidP="001F4FEA">
      <w:pPr>
        <w:spacing w:line="276" w:lineRule="auto"/>
        <w:ind w:left="426"/>
        <w:rPr>
          <w:rFonts w:asciiTheme="minorHAnsi" w:hAnsiTheme="minorHAnsi"/>
          <w:lang w:val="pl-PL"/>
        </w:rPr>
      </w:pPr>
    </w:p>
    <w:p w:rsidR="0020456B" w:rsidRDefault="0020456B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Wizualnie podobne, lecz nieodwracalne, wytrącenie osadu ma miejsce po dodaniu do klarownego roztworu mydła (</w:t>
      </w:r>
      <w:r w:rsidR="005868AC">
        <w:rPr>
          <w:rFonts w:asciiTheme="minorHAnsi" w:hAnsiTheme="minorHAnsi"/>
          <w:lang w:val="pl-PL"/>
        </w:rPr>
        <w:t>już</w:t>
      </w:r>
      <w:r>
        <w:rPr>
          <w:rFonts w:asciiTheme="minorHAnsi" w:hAnsiTheme="minorHAnsi"/>
          <w:lang w:val="pl-PL"/>
        </w:rPr>
        <w:t xml:space="preserve"> na gorąco) niewielkiej nawet ilości chlorku wapnia,</w:t>
      </w:r>
      <w:r w:rsidR="001F4FEA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lub innej soli dwuwartościowego metalu. Wytrącają się wtedy nierozpuszczalne sole zgodnie z równaniem:</w:t>
      </w:r>
    </w:p>
    <w:p w:rsidR="009E79C7" w:rsidRDefault="00A11949" w:rsidP="00A11949">
      <w:p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5CF98" wp14:editId="23A9EC7D">
                <wp:simplePos x="0" y="0"/>
                <wp:positionH relativeFrom="column">
                  <wp:posOffset>4205605</wp:posOffset>
                </wp:positionH>
                <wp:positionV relativeFrom="paragraph">
                  <wp:posOffset>140970</wp:posOffset>
                </wp:positionV>
                <wp:extent cx="0" cy="618490"/>
                <wp:effectExtent l="95250" t="0" r="76200" b="4826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331.15pt;margin-top:11.1pt;width:0;height:4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A11949">
        <w:rPr>
          <w:noProof/>
          <w:lang w:val="pl-PL" w:eastAsia="pl-PL"/>
        </w:rPr>
        <w:drawing>
          <wp:inline distT="0" distB="0" distL="0" distR="0">
            <wp:extent cx="4876800" cy="8858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6B" w:rsidRPr="009E79C7" w:rsidRDefault="0020456B" w:rsidP="009E79C7">
      <w:pPr>
        <w:spacing w:line="276" w:lineRule="auto"/>
        <w:rPr>
          <w:rFonts w:asciiTheme="minorHAnsi" w:hAnsiTheme="minorHAnsi"/>
          <w:lang w:val="pl-PL"/>
        </w:rPr>
      </w:pPr>
    </w:p>
    <w:p w:rsidR="00832F26" w:rsidRPr="00832F26" w:rsidRDefault="00832F26" w:rsidP="00832F26">
      <w:pPr>
        <w:spacing w:line="276" w:lineRule="auto"/>
        <w:rPr>
          <w:rFonts w:asciiTheme="minorHAnsi" w:hAnsiTheme="minorHAnsi"/>
          <w:b/>
          <w:lang w:val="pl-PL"/>
        </w:rPr>
      </w:pPr>
      <w:r w:rsidRPr="00832F26">
        <w:rPr>
          <w:rFonts w:asciiTheme="minorHAnsi" w:hAnsiTheme="minorHAnsi"/>
          <w:b/>
          <w:lang w:val="pl-PL"/>
        </w:rPr>
        <w:t xml:space="preserve">Reakcje </w:t>
      </w:r>
      <w:r>
        <w:rPr>
          <w:rFonts w:asciiTheme="minorHAnsi" w:hAnsiTheme="minorHAnsi"/>
          <w:b/>
          <w:lang w:val="pl-PL"/>
        </w:rPr>
        <w:t>fenoli</w:t>
      </w:r>
    </w:p>
    <w:p w:rsidR="006E209F" w:rsidRDefault="006E209F" w:rsidP="00832F26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Pobieramy dwie probówki zawierające niewielkie porcje fenolu (~0,1g).</w:t>
      </w:r>
    </w:p>
    <w:p w:rsidR="00832F26" w:rsidRDefault="00832F26" w:rsidP="00832F26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 </w:t>
      </w:r>
      <w:r w:rsidR="000C2B99">
        <w:rPr>
          <w:rFonts w:asciiTheme="minorHAnsi" w:hAnsiTheme="minorHAnsi"/>
          <w:lang w:val="pl-PL"/>
        </w:rPr>
        <w:t xml:space="preserve">jednej z </w:t>
      </w:r>
      <w:r w:rsidR="006E209F">
        <w:rPr>
          <w:rFonts w:asciiTheme="minorHAnsi" w:hAnsiTheme="minorHAnsi"/>
          <w:lang w:val="pl-PL"/>
        </w:rPr>
        <w:t xml:space="preserve">nich </w:t>
      </w:r>
      <w:r>
        <w:rPr>
          <w:rFonts w:asciiTheme="minorHAnsi" w:hAnsiTheme="minorHAnsi"/>
          <w:lang w:val="pl-PL"/>
        </w:rPr>
        <w:t>dodajemy pipetką roztwó</w:t>
      </w:r>
      <w:r w:rsidR="000C2B99">
        <w:rPr>
          <w:rFonts w:asciiTheme="minorHAnsi" w:hAnsiTheme="minorHAnsi"/>
          <w:lang w:val="pl-PL"/>
        </w:rPr>
        <w:t>r węglanu sodu, natomiast do drugiej roztwór wodorotlenku sodu; wstrząsamy zawartość.</w:t>
      </w:r>
    </w:p>
    <w:p w:rsidR="0020456B" w:rsidRDefault="000C2B99" w:rsidP="00832F26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Obserwujemy zanik osadu fenolu w probówce, do której dodaliśmy zasadę</w:t>
      </w:r>
      <w:r w:rsidR="0020456B">
        <w:rPr>
          <w:rFonts w:asciiTheme="minorHAnsi" w:hAnsiTheme="minorHAnsi"/>
          <w:lang w:val="pl-PL"/>
        </w:rPr>
        <w:t xml:space="preserve"> sodową.</w:t>
      </w:r>
      <w:r>
        <w:rPr>
          <w:rFonts w:asciiTheme="minorHAnsi" w:hAnsiTheme="minorHAnsi"/>
          <w:lang w:val="pl-PL"/>
        </w:rPr>
        <w:t xml:space="preserve"> </w:t>
      </w:r>
      <w:r w:rsidR="0020456B">
        <w:rPr>
          <w:rFonts w:asciiTheme="minorHAnsi" w:hAnsiTheme="minorHAnsi"/>
          <w:lang w:val="pl-PL"/>
        </w:rPr>
        <w:t>Powodem jest reakcja tworzenia soli fenolu – fenolanu sodu zgodnie z równaniem:</w:t>
      </w:r>
    </w:p>
    <w:p w:rsidR="0020456B" w:rsidRPr="0020456B" w:rsidRDefault="00BF6D6B" w:rsidP="00BF6D6B">
      <w:pPr>
        <w:spacing w:line="276" w:lineRule="auto"/>
        <w:ind w:left="426"/>
        <w:rPr>
          <w:rFonts w:asciiTheme="minorHAnsi" w:hAnsiTheme="minorHAnsi"/>
          <w:lang w:val="pl-PL"/>
        </w:rPr>
      </w:pPr>
      <w:r w:rsidRPr="00BF6D6B">
        <w:rPr>
          <w:noProof/>
          <w:lang w:val="pl-PL" w:eastAsia="pl-PL"/>
        </w:rPr>
        <w:drawing>
          <wp:inline distT="0" distB="0" distL="0" distR="0">
            <wp:extent cx="3771900" cy="6667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6B" w:rsidRPr="0020456B" w:rsidRDefault="0020456B" w:rsidP="0020456B">
      <w:pPr>
        <w:spacing w:line="276" w:lineRule="auto"/>
        <w:ind w:left="426"/>
        <w:rPr>
          <w:rFonts w:asciiTheme="minorHAnsi" w:hAnsiTheme="minorHAnsi"/>
          <w:lang w:val="pl-PL"/>
        </w:rPr>
      </w:pPr>
      <w:r w:rsidRPr="0020456B">
        <w:rPr>
          <w:rFonts w:asciiTheme="minorHAnsi" w:hAnsiTheme="minorHAnsi"/>
          <w:lang w:val="pl-PL"/>
        </w:rPr>
        <w:t>Fenolan, jako związek o budowie jonowej dobrze rozpuszcza się w wodzie.</w:t>
      </w:r>
    </w:p>
    <w:p w:rsidR="000C2B99" w:rsidRDefault="0020456B" w:rsidP="00832F26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Roztwór w probówce, do której dodaliśmy węglan pozostaje mętny, gdyż fenol nie reaguje z Na</w:t>
      </w:r>
      <w:r w:rsidRPr="000C2B99">
        <w:rPr>
          <w:rFonts w:asciiTheme="minorHAnsi" w:hAnsiTheme="minorHAnsi"/>
          <w:vertAlign w:val="subscript"/>
          <w:lang w:val="pl-PL"/>
        </w:rPr>
        <w:t>2</w:t>
      </w:r>
      <w:r>
        <w:rPr>
          <w:rFonts w:asciiTheme="minorHAnsi" w:hAnsiTheme="minorHAnsi"/>
          <w:lang w:val="pl-PL"/>
        </w:rPr>
        <w:t>CO</w:t>
      </w:r>
      <w:r w:rsidRPr="000C2B99">
        <w:rPr>
          <w:rFonts w:asciiTheme="minorHAnsi" w:hAnsiTheme="minorHAnsi"/>
          <w:vertAlign w:val="subscript"/>
          <w:lang w:val="pl-PL"/>
        </w:rPr>
        <w:t>3</w:t>
      </w:r>
      <w:r>
        <w:rPr>
          <w:rFonts w:asciiTheme="minorHAnsi" w:hAnsiTheme="minorHAnsi"/>
          <w:lang w:val="pl-PL"/>
        </w:rPr>
        <w:t xml:space="preserve"> i nie tworzy się rozpuszczalny w wodzie fenolan</w:t>
      </w:r>
      <w:r w:rsidR="006E209F">
        <w:rPr>
          <w:rFonts w:asciiTheme="minorHAnsi" w:hAnsiTheme="minorHAnsi"/>
          <w:lang w:val="pl-PL"/>
        </w:rPr>
        <w:t>, lecz zawiesina fenolu w wodzie</w:t>
      </w:r>
      <w:r w:rsidR="0016780D">
        <w:rPr>
          <w:rFonts w:asciiTheme="minorHAnsi" w:hAnsiTheme="minorHAnsi"/>
          <w:lang w:val="pl-PL"/>
        </w:rPr>
        <w:t xml:space="preserve"> (Rysunek 3)</w:t>
      </w:r>
      <w:r w:rsidR="006E209F">
        <w:rPr>
          <w:rFonts w:asciiTheme="minorHAnsi" w:hAnsiTheme="minorHAnsi"/>
          <w:lang w:val="pl-PL"/>
        </w:rPr>
        <w:t>.</w:t>
      </w:r>
    </w:p>
    <w:p w:rsidR="00BE2030" w:rsidRDefault="00BE2030" w:rsidP="00BE2030">
      <w:pPr>
        <w:spacing w:line="276" w:lineRule="auto"/>
        <w:rPr>
          <w:rFonts w:asciiTheme="minorHAnsi" w:hAnsiTheme="minorHAnsi"/>
          <w:lang w:val="pl-PL"/>
        </w:rPr>
      </w:pPr>
    </w:p>
    <w:p w:rsidR="00BE2030" w:rsidRDefault="00BE2030" w:rsidP="00BE2030">
      <w:pPr>
        <w:spacing w:line="276" w:lineRule="auto"/>
        <w:rPr>
          <w:rFonts w:asciiTheme="minorHAnsi" w:hAnsiTheme="minorHAnsi"/>
          <w:lang w:val="pl-PL"/>
        </w:rPr>
      </w:pPr>
    </w:p>
    <w:p w:rsidR="00BE2030" w:rsidRDefault="00BE2030" w:rsidP="00BE2030">
      <w:pPr>
        <w:spacing w:line="276" w:lineRule="auto"/>
        <w:rPr>
          <w:rFonts w:asciiTheme="minorHAnsi" w:hAnsiTheme="minorHAnsi"/>
          <w:lang w:val="pl-PL"/>
        </w:rPr>
      </w:pPr>
    </w:p>
    <w:p w:rsidR="00BE2030" w:rsidRDefault="00BE2030" w:rsidP="00BE2030">
      <w:pPr>
        <w:spacing w:line="276" w:lineRule="auto"/>
        <w:rPr>
          <w:rFonts w:asciiTheme="minorHAnsi" w:hAnsiTheme="minorHAnsi"/>
          <w:lang w:val="pl-PL"/>
        </w:rPr>
      </w:pPr>
    </w:p>
    <w:p w:rsidR="00BE2030" w:rsidRDefault="00BE2030" w:rsidP="00BE2030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3970171" cy="2520000"/>
            <wp:effectExtent l="0" t="0" r="0" b="0"/>
            <wp:docPr id="12" name="Obraz 12" descr="D:\Pendrive 32G\Dydaktyka\LO lab\Instrukcje\Ćwiczenie 16d Fe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endrive 32G\Dydaktyka\LO lab\Instrukcje\Ćwiczenie 16d Feno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17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30" w:rsidRDefault="00BE2030" w:rsidP="00BE2030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3. Zawiesina </w:t>
      </w:r>
      <w:r w:rsidR="001F1A2A">
        <w:rPr>
          <w:rFonts w:asciiTheme="minorHAnsi" w:hAnsiTheme="minorHAnsi"/>
          <w:lang w:val="pl-PL"/>
        </w:rPr>
        <w:t xml:space="preserve">nieprzereagowanego </w:t>
      </w:r>
      <w:r>
        <w:rPr>
          <w:rFonts w:asciiTheme="minorHAnsi" w:hAnsiTheme="minorHAnsi"/>
          <w:lang w:val="pl-PL"/>
        </w:rPr>
        <w:t>fenolu w roztworze Na</w:t>
      </w:r>
      <w:r w:rsidRPr="001F1A2A">
        <w:rPr>
          <w:rFonts w:asciiTheme="minorHAnsi" w:hAnsiTheme="minorHAnsi"/>
          <w:vertAlign w:val="subscript"/>
          <w:lang w:val="pl-PL"/>
        </w:rPr>
        <w:t>2</w:t>
      </w:r>
      <w:r>
        <w:rPr>
          <w:rFonts w:asciiTheme="minorHAnsi" w:hAnsiTheme="minorHAnsi"/>
          <w:lang w:val="pl-PL"/>
        </w:rPr>
        <w:t>CO</w:t>
      </w:r>
      <w:r w:rsidRPr="001F1A2A">
        <w:rPr>
          <w:rFonts w:asciiTheme="minorHAnsi" w:hAnsiTheme="minorHAnsi"/>
          <w:vertAlign w:val="subscript"/>
          <w:lang w:val="pl-PL"/>
        </w:rPr>
        <w:t>3</w:t>
      </w:r>
      <w:r w:rsidR="001F1A2A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(</w:t>
      </w:r>
      <w:r w:rsidR="001F1A2A">
        <w:rPr>
          <w:rFonts w:asciiTheme="minorHAnsi" w:hAnsiTheme="minorHAnsi"/>
          <w:lang w:val="pl-PL"/>
        </w:rPr>
        <w:t>z lewej) oraz klarowny roztwór fenolanu sodu – wynik reakcji fenolu z NaOH (z prawej).</w:t>
      </w:r>
    </w:p>
    <w:p w:rsidR="00BE2030" w:rsidRPr="00BE2030" w:rsidRDefault="00BE2030" w:rsidP="00BE2030">
      <w:pPr>
        <w:spacing w:line="276" w:lineRule="auto"/>
        <w:rPr>
          <w:rFonts w:asciiTheme="minorHAnsi" w:hAnsiTheme="minorHAnsi"/>
          <w:lang w:val="pl-PL"/>
        </w:rPr>
      </w:pPr>
    </w:p>
    <w:p w:rsidR="0016780D" w:rsidRDefault="0016780D" w:rsidP="00832F26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Przeprowadzając analogiczną próbę z p-nitrofenolem otrzymujemy podobny rezultat; osad związku znika po dodaniu zasady sodowej, a pozostaje niezmieniony po </w:t>
      </w:r>
      <w:r w:rsidR="001F1A2A">
        <w:rPr>
          <w:rFonts w:asciiTheme="minorHAnsi" w:hAnsiTheme="minorHAnsi"/>
          <w:lang w:val="pl-PL"/>
        </w:rPr>
        <w:t>dodani</w:t>
      </w:r>
      <w:r>
        <w:rPr>
          <w:rFonts w:asciiTheme="minorHAnsi" w:hAnsiTheme="minorHAnsi"/>
          <w:lang w:val="pl-PL"/>
        </w:rPr>
        <w:t>u węglanu, przy czym również w tym drugim przypadku ciecz zabarwia się z powodu minimalne</w:t>
      </w:r>
      <w:r w:rsidR="001F1A2A">
        <w:rPr>
          <w:rFonts w:asciiTheme="minorHAnsi" w:hAnsiTheme="minorHAnsi"/>
          <w:lang w:val="pl-PL"/>
        </w:rPr>
        <w:t xml:space="preserve">j </w:t>
      </w:r>
      <w:r>
        <w:rPr>
          <w:rFonts w:asciiTheme="minorHAnsi" w:hAnsiTheme="minorHAnsi"/>
          <w:lang w:val="pl-PL"/>
        </w:rPr>
        <w:t>rozpuszczalności związku w wodzie.</w:t>
      </w:r>
    </w:p>
    <w:p w:rsidR="008C55B8" w:rsidRPr="0016780D" w:rsidRDefault="008C55B8" w:rsidP="0016780D">
      <w:pPr>
        <w:spacing w:line="276" w:lineRule="auto"/>
        <w:rPr>
          <w:rFonts w:asciiTheme="minorHAnsi" w:hAnsiTheme="minorHAnsi"/>
          <w:lang w:val="pl-PL"/>
        </w:rPr>
      </w:pPr>
    </w:p>
    <w:p w:rsidR="000C2B99" w:rsidRPr="000C2B99" w:rsidRDefault="000C2B99" w:rsidP="000C2B99">
      <w:pPr>
        <w:spacing w:line="276" w:lineRule="auto"/>
        <w:rPr>
          <w:rFonts w:asciiTheme="minorHAnsi" w:hAnsiTheme="minorHAnsi"/>
          <w:b/>
          <w:lang w:val="pl-PL"/>
        </w:rPr>
      </w:pPr>
      <w:r w:rsidRPr="000C2B99">
        <w:rPr>
          <w:rFonts w:asciiTheme="minorHAnsi" w:hAnsiTheme="minorHAnsi"/>
          <w:b/>
          <w:lang w:val="pl-PL"/>
        </w:rPr>
        <w:t>Alkohole</w:t>
      </w:r>
    </w:p>
    <w:p w:rsidR="00696496" w:rsidRDefault="00696496" w:rsidP="00696496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 jednej probówki wlewamy około 2ml (1 pipetkę Pasteura) etanolu, a do drugiej tyle samo oktan-1-olu. Następnie do każdej probówki dodajemy około 2 ml roztworu NaOH.</w:t>
      </w:r>
    </w:p>
    <w:p w:rsidR="00696496" w:rsidRDefault="00696496" w:rsidP="00696496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Obserwujemy jednorodną mieszaninę w probówce z etanolem, gdyż miesza się on z wodą.</w:t>
      </w:r>
    </w:p>
    <w:p w:rsidR="00696496" w:rsidRDefault="00696496" w:rsidP="00696496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probówce z oktan-1-olem obserwujemy 2 fazy, gdyż alkohol o tak długim łańcuchu węglowym jest </w:t>
      </w:r>
      <w:proofErr w:type="spellStart"/>
      <w:r>
        <w:rPr>
          <w:rFonts w:asciiTheme="minorHAnsi" w:hAnsiTheme="minorHAnsi"/>
          <w:lang w:val="pl-PL"/>
        </w:rPr>
        <w:t>lipofilowy</w:t>
      </w:r>
      <w:proofErr w:type="spellEnd"/>
      <w:r>
        <w:rPr>
          <w:rFonts w:asciiTheme="minorHAnsi" w:hAnsiTheme="minorHAnsi"/>
          <w:lang w:val="pl-PL"/>
        </w:rPr>
        <w:t xml:space="preserve"> i nie rozpuszcza się w wodzie.</w:t>
      </w:r>
    </w:p>
    <w:p w:rsidR="00696496" w:rsidRDefault="00696496" w:rsidP="00696496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obydwu przypadkach nie zachodzi żadna reakcja.</w:t>
      </w:r>
    </w:p>
    <w:p w:rsidR="00400437" w:rsidRPr="0016780D" w:rsidRDefault="00400437" w:rsidP="00400437">
      <w:pPr>
        <w:spacing w:line="276" w:lineRule="auto"/>
        <w:rPr>
          <w:rFonts w:asciiTheme="minorHAnsi" w:hAnsiTheme="minorHAnsi"/>
          <w:lang w:val="pl-PL"/>
        </w:rPr>
      </w:pPr>
    </w:p>
    <w:p w:rsidR="00400437" w:rsidRPr="000C2B99" w:rsidRDefault="00400437" w:rsidP="00400437">
      <w:pPr>
        <w:spacing w:line="276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Test sprawdzający</w:t>
      </w:r>
    </w:p>
    <w:p w:rsidR="00400437" w:rsidRPr="00400437" w:rsidRDefault="00400437" w:rsidP="00400437">
      <w:pPr>
        <w:spacing w:line="276" w:lineRule="auto"/>
        <w:rPr>
          <w:rFonts w:asciiTheme="minorHAnsi" w:hAnsiTheme="minorHAnsi"/>
          <w:lang w:val="pl-PL"/>
        </w:rPr>
      </w:pPr>
      <w:r w:rsidRPr="00400437">
        <w:rPr>
          <w:rFonts w:asciiTheme="minorHAnsi" w:hAnsiTheme="minorHAnsi"/>
          <w:lang w:val="pl-PL"/>
        </w:rPr>
        <w:t xml:space="preserve">Posługując się </w:t>
      </w:r>
      <w:r w:rsidR="00E73B73">
        <w:rPr>
          <w:rFonts w:asciiTheme="minorHAnsi" w:hAnsiTheme="minorHAnsi"/>
          <w:lang w:val="pl-PL"/>
        </w:rPr>
        <w:t xml:space="preserve">posiadaną </w:t>
      </w:r>
      <w:r>
        <w:rPr>
          <w:rFonts w:asciiTheme="minorHAnsi" w:hAnsiTheme="minorHAnsi"/>
          <w:lang w:val="pl-PL"/>
        </w:rPr>
        <w:t>wiedzą</w:t>
      </w:r>
      <w:r w:rsidRPr="00400437">
        <w:rPr>
          <w:rFonts w:asciiTheme="minorHAnsi" w:hAnsiTheme="minorHAnsi"/>
          <w:lang w:val="pl-PL"/>
        </w:rPr>
        <w:t xml:space="preserve"> </w:t>
      </w:r>
      <w:r w:rsidR="00E73B73">
        <w:rPr>
          <w:rFonts w:asciiTheme="minorHAnsi" w:hAnsiTheme="minorHAnsi"/>
          <w:lang w:val="pl-PL"/>
        </w:rPr>
        <w:t xml:space="preserve">i zdobytymi umiejętnościami </w:t>
      </w:r>
      <w:r w:rsidRPr="00400437">
        <w:rPr>
          <w:rFonts w:asciiTheme="minorHAnsi" w:hAnsiTheme="minorHAnsi"/>
          <w:lang w:val="pl-PL"/>
        </w:rPr>
        <w:t xml:space="preserve">identyfikujemy, w której z probówek </w:t>
      </w:r>
      <w:r w:rsidRPr="00400437">
        <w:rPr>
          <w:rFonts w:asciiTheme="minorHAnsi" w:hAnsiTheme="minorHAnsi" w:hint="eastAsia"/>
          <w:lang w:val="pl-PL"/>
        </w:rPr>
        <w:t>①</w:t>
      </w:r>
      <w:r w:rsidRPr="00400437">
        <w:rPr>
          <w:rFonts w:asciiTheme="minorHAnsi" w:hAnsiTheme="minorHAnsi"/>
          <w:lang w:val="pl-PL"/>
        </w:rPr>
        <w:t xml:space="preserve">, </w:t>
      </w:r>
      <w:r w:rsidRPr="00400437">
        <w:rPr>
          <w:rFonts w:asciiTheme="minorHAnsi" w:hAnsiTheme="minorHAnsi" w:hint="eastAsia"/>
          <w:lang w:val="pl-PL"/>
        </w:rPr>
        <w:t>②</w:t>
      </w:r>
      <w:r w:rsidRPr="00400437">
        <w:rPr>
          <w:rFonts w:asciiTheme="minorHAnsi" w:hAnsiTheme="minorHAnsi"/>
          <w:lang w:val="pl-PL"/>
        </w:rPr>
        <w:t xml:space="preserve">, </w:t>
      </w:r>
      <w:r w:rsidRPr="00400437">
        <w:rPr>
          <w:rFonts w:asciiTheme="minorHAnsi" w:hAnsiTheme="minorHAnsi" w:hint="eastAsia"/>
          <w:lang w:val="pl-PL"/>
        </w:rPr>
        <w:t>③</w:t>
      </w:r>
      <w:r w:rsidRPr="00400437">
        <w:rPr>
          <w:rFonts w:asciiTheme="minorHAnsi" w:hAnsiTheme="minorHAnsi"/>
          <w:lang w:val="pl-PL"/>
        </w:rPr>
        <w:t xml:space="preserve"> znajduje się:</w:t>
      </w:r>
    </w:p>
    <w:p w:rsidR="00400437" w:rsidRPr="00400437" w:rsidRDefault="00400437" w:rsidP="00400437">
      <w:pPr>
        <w:spacing w:line="276" w:lineRule="auto"/>
        <w:rPr>
          <w:rFonts w:asciiTheme="minorHAnsi" w:hAnsiTheme="minorHAnsi"/>
          <w:lang w:val="pl-PL"/>
        </w:rPr>
      </w:pPr>
      <w:r w:rsidRPr="00400437">
        <w:rPr>
          <w:rFonts w:asciiTheme="minorHAnsi" w:hAnsiTheme="minorHAnsi" w:hint="eastAsia"/>
          <w:lang w:val="pl-PL"/>
        </w:rPr>
        <w:t>–</w:t>
      </w:r>
      <w:r w:rsidRPr="00400437">
        <w:rPr>
          <w:rFonts w:asciiTheme="minorHAnsi" w:hAnsiTheme="minorHAnsi"/>
          <w:lang w:val="pl-PL"/>
        </w:rPr>
        <w:t xml:space="preserve"> </w:t>
      </w:r>
      <w:r w:rsidR="00274032">
        <w:rPr>
          <w:rFonts w:asciiTheme="minorHAnsi" w:hAnsiTheme="minorHAnsi"/>
          <w:lang w:val="pl-PL"/>
        </w:rPr>
        <w:t>mann</w:t>
      </w:r>
      <w:r>
        <w:rPr>
          <w:rFonts w:asciiTheme="minorHAnsi" w:hAnsiTheme="minorHAnsi"/>
          <w:lang w:val="pl-PL"/>
        </w:rPr>
        <w:t>itol</w:t>
      </w:r>
      <w:r w:rsidRPr="00400437">
        <w:rPr>
          <w:rFonts w:asciiTheme="minorHAnsi" w:hAnsiTheme="minorHAnsi"/>
          <w:lang w:val="pl-PL"/>
        </w:rPr>
        <w:t>,</w:t>
      </w:r>
    </w:p>
    <w:p w:rsidR="00400437" w:rsidRPr="00400437" w:rsidRDefault="00400437" w:rsidP="00400437">
      <w:pPr>
        <w:spacing w:line="276" w:lineRule="auto"/>
        <w:rPr>
          <w:rFonts w:asciiTheme="minorHAnsi" w:hAnsiTheme="minorHAnsi"/>
          <w:lang w:val="pl-PL"/>
        </w:rPr>
      </w:pPr>
      <w:r w:rsidRPr="00400437">
        <w:rPr>
          <w:rFonts w:asciiTheme="minorHAnsi" w:hAnsiTheme="minorHAnsi" w:hint="eastAsia"/>
          <w:lang w:val="pl-PL"/>
        </w:rPr>
        <w:t>–</w:t>
      </w:r>
      <w:r w:rsidRPr="00400437">
        <w:rPr>
          <w:rFonts w:asciiTheme="minorHAnsi" w:hAnsiTheme="minorHAnsi"/>
          <w:lang w:val="pl-PL"/>
        </w:rPr>
        <w:t xml:space="preserve"> </w:t>
      </w:r>
      <w:r w:rsidR="00B4660F">
        <w:rPr>
          <w:rFonts w:asciiTheme="minorHAnsi" w:hAnsiTheme="minorHAnsi"/>
          <w:lang w:val="pl-PL"/>
        </w:rPr>
        <w:t>β-</w:t>
      </w:r>
      <w:r>
        <w:rPr>
          <w:rFonts w:asciiTheme="minorHAnsi" w:hAnsiTheme="minorHAnsi"/>
          <w:lang w:val="pl-PL"/>
        </w:rPr>
        <w:t>naftol,</w:t>
      </w:r>
    </w:p>
    <w:p w:rsidR="000C2B99" w:rsidRPr="000C2B99" w:rsidRDefault="00400437" w:rsidP="00400437">
      <w:pPr>
        <w:spacing w:line="276" w:lineRule="auto"/>
        <w:rPr>
          <w:rFonts w:asciiTheme="minorHAnsi" w:hAnsiTheme="minorHAnsi"/>
          <w:lang w:val="pl-PL"/>
        </w:rPr>
      </w:pPr>
      <w:r w:rsidRPr="00400437">
        <w:rPr>
          <w:rFonts w:asciiTheme="minorHAnsi" w:hAnsiTheme="minorHAnsi" w:hint="eastAsia"/>
          <w:lang w:val="pl-PL"/>
        </w:rPr>
        <w:t>–</w:t>
      </w:r>
      <w:r w:rsidRPr="00400437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kwas </w:t>
      </w:r>
      <w:bookmarkStart w:id="0" w:name="_GoBack"/>
      <w:bookmarkEnd w:id="0"/>
      <w:r>
        <w:rPr>
          <w:rFonts w:asciiTheme="minorHAnsi" w:hAnsiTheme="minorHAnsi"/>
          <w:lang w:val="pl-PL"/>
        </w:rPr>
        <w:t>winowy</w:t>
      </w:r>
    </w:p>
    <w:sectPr w:rsidR="000C2B99" w:rsidRPr="000C2B99" w:rsidSect="00C361DC">
      <w:headerReference w:type="default" r:id="rId1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8C" w:rsidRDefault="0006458C" w:rsidP="00211D8A">
      <w:r>
        <w:separator/>
      </w:r>
    </w:p>
  </w:endnote>
  <w:endnote w:type="continuationSeparator" w:id="0">
    <w:p w:rsidR="0006458C" w:rsidRDefault="0006458C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8C" w:rsidRDefault="0006458C" w:rsidP="00211D8A">
      <w:r>
        <w:separator/>
      </w:r>
    </w:p>
  </w:footnote>
  <w:footnote w:type="continuationSeparator" w:id="0">
    <w:p w:rsidR="0006458C" w:rsidRDefault="0006458C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6C14911C" wp14:editId="6C0FDD6C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E7AFC" wp14:editId="3BB0EE0A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61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4F0A"/>
    <w:multiLevelType w:val="hybridMultilevel"/>
    <w:tmpl w:val="0A3C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0186"/>
    <w:multiLevelType w:val="hybridMultilevel"/>
    <w:tmpl w:val="0A3C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03D00"/>
    <w:multiLevelType w:val="hybridMultilevel"/>
    <w:tmpl w:val="0A3C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718CF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ED0939"/>
    <w:multiLevelType w:val="hybridMultilevel"/>
    <w:tmpl w:val="0A3C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9282A"/>
    <w:multiLevelType w:val="hybridMultilevel"/>
    <w:tmpl w:val="0A3C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4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5B6E"/>
    <w:rsid w:val="0000609B"/>
    <w:rsid w:val="0001526A"/>
    <w:rsid w:val="00016DA2"/>
    <w:rsid w:val="00017432"/>
    <w:rsid w:val="00027D06"/>
    <w:rsid w:val="000349F2"/>
    <w:rsid w:val="00044817"/>
    <w:rsid w:val="00051328"/>
    <w:rsid w:val="00056625"/>
    <w:rsid w:val="0006458C"/>
    <w:rsid w:val="00071E20"/>
    <w:rsid w:val="00077083"/>
    <w:rsid w:val="0009171F"/>
    <w:rsid w:val="000B617C"/>
    <w:rsid w:val="000C121E"/>
    <w:rsid w:val="000C2B99"/>
    <w:rsid w:val="000D5479"/>
    <w:rsid w:val="000D6861"/>
    <w:rsid w:val="000D76F8"/>
    <w:rsid w:val="000F37C7"/>
    <w:rsid w:val="00100210"/>
    <w:rsid w:val="00101974"/>
    <w:rsid w:val="00104A6E"/>
    <w:rsid w:val="00127328"/>
    <w:rsid w:val="00140614"/>
    <w:rsid w:val="0014689B"/>
    <w:rsid w:val="0015406F"/>
    <w:rsid w:val="00155C05"/>
    <w:rsid w:val="00157121"/>
    <w:rsid w:val="001571C8"/>
    <w:rsid w:val="00160BD4"/>
    <w:rsid w:val="0016287A"/>
    <w:rsid w:val="00166339"/>
    <w:rsid w:val="0016780D"/>
    <w:rsid w:val="001717AB"/>
    <w:rsid w:val="001978F6"/>
    <w:rsid w:val="00197A26"/>
    <w:rsid w:val="001A56AE"/>
    <w:rsid w:val="001A63DF"/>
    <w:rsid w:val="001B7BB2"/>
    <w:rsid w:val="001C7ACE"/>
    <w:rsid w:val="001D1E2F"/>
    <w:rsid w:val="001E58FB"/>
    <w:rsid w:val="001F1A2A"/>
    <w:rsid w:val="001F4FEA"/>
    <w:rsid w:val="001F5AAC"/>
    <w:rsid w:val="001F7671"/>
    <w:rsid w:val="00200CE3"/>
    <w:rsid w:val="0020456B"/>
    <w:rsid w:val="00204D61"/>
    <w:rsid w:val="00211D8A"/>
    <w:rsid w:val="00231C61"/>
    <w:rsid w:val="00235C97"/>
    <w:rsid w:val="002457A3"/>
    <w:rsid w:val="00245B5A"/>
    <w:rsid w:val="00264BF2"/>
    <w:rsid w:val="00267FDF"/>
    <w:rsid w:val="00274032"/>
    <w:rsid w:val="00277DF6"/>
    <w:rsid w:val="00295699"/>
    <w:rsid w:val="0029596C"/>
    <w:rsid w:val="002A6647"/>
    <w:rsid w:val="002B0FF1"/>
    <w:rsid w:val="002B754F"/>
    <w:rsid w:val="002C3F42"/>
    <w:rsid w:val="002D6A72"/>
    <w:rsid w:val="002F100A"/>
    <w:rsid w:val="003157B5"/>
    <w:rsid w:val="00321559"/>
    <w:rsid w:val="003243C8"/>
    <w:rsid w:val="0033185C"/>
    <w:rsid w:val="003323D3"/>
    <w:rsid w:val="003330C4"/>
    <w:rsid w:val="00335A80"/>
    <w:rsid w:val="00337CE7"/>
    <w:rsid w:val="003620D7"/>
    <w:rsid w:val="00384827"/>
    <w:rsid w:val="003A4D79"/>
    <w:rsid w:val="003A6B4B"/>
    <w:rsid w:val="003C2699"/>
    <w:rsid w:val="003D5EEA"/>
    <w:rsid w:val="003F4D86"/>
    <w:rsid w:val="00400437"/>
    <w:rsid w:val="00415266"/>
    <w:rsid w:val="004176C0"/>
    <w:rsid w:val="00424DA4"/>
    <w:rsid w:val="00431859"/>
    <w:rsid w:val="004364EB"/>
    <w:rsid w:val="00447D94"/>
    <w:rsid w:val="0045129A"/>
    <w:rsid w:val="00472A1E"/>
    <w:rsid w:val="00474013"/>
    <w:rsid w:val="00476B39"/>
    <w:rsid w:val="0049117E"/>
    <w:rsid w:val="004A01A4"/>
    <w:rsid w:val="004A1869"/>
    <w:rsid w:val="004A59D7"/>
    <w:rsid w:val="004A5CB6"/>
    <w:rsid w:val="004B3067"/>
    <w:rsid w:val="004B4F1F"/>
    <w:rsid w:val="004D4E4B"/>
    <w:rsid w:val="004E0E5D"/>
    <w:rsid w:val="004E309A"/>
    <w:rsid w:val="004E3E2D"/>
    <w:rsid w:val="004E5558"/>
    <w:rsid w:val="004F4970"/>
    <w:rsid w:val="00522FA3"/>
    <w:rsid w:val="0052462D"/>
    <w:rsid w:val="005330D4"/>
    <w:rsid w:val="00541034"/>
    <w:rsid w:val="00541966"/>
    <w:rsid w:val="00551580"/>
    <w:rsid w:val="00553B7F"/>
    <w:rsid w:val="00565DCC"/>
    <w:rsid w:val="0057298D"/>
    <w:rsid w:val="00574336"/>
    <w:rsid w:val="00574793"/>
    <w:rsid w:val="005757D4"/>
    <w:rsid w:val="0057634F"/>
    <w:rsid w:val="005824FD"/>
    <w:rsid w:val="00583F58"/>
    <w:rsid w:val="0058650A"/>
    <w:rsid w:val="005868AC"/>
    <w:rsid w:val="005876FA"/>
    <w:rsid w:val="0059099A"/>
    <w:rsid w:val="00590B0F"/>
    <w:rsid w:val="005F545A"/>
    <w:rsid w:val="006053E2"/>
    <w:rsid w:val="00621F85"/>
    <w:rsid w:val="00622693"/>
    <w:rsid w:val="00651414"/>
    <w:rsid w:val="00664FB3"/>
    <w:rsid w:val="00672E98"/>
    <w:rsid w:val="006826B1"/>
    <w:rsid w:val="00691D3C"/>
    <w:rsid w:val="00696496"/>
    <w:rsid w:val="00696D0E"/>
    <w:rsid w:val="006A3F23"/>
    <w:rsid w:val="006B1E78"/>
    <w:rsid w:val="006D42BC"/>
    <w:rsid w:val="006D4A6E"/>
    <w:rsid w:val="006D556A"/>
    <w:rsid w:val="006E1D59"/>
    <w:rsid w:val="006E209F"/>
    <w:rsid w:val="006E261E"/>
    <w:rsid w:val="006E2CD6"/>
    <w:rsid w:val="006E6529"/>
    <w:rsid w:val="00704A00"/>
    <w:rsid w:val="00711EB6"/>
    <w:rsid w:val="00765149"/>
    <w:rsid w:val="00771F29"/>
    <w:rsid w:val="00774732"/>
    <w:rsid w:val="00783785"/>
    <w:rsid w:val="007912E1"/>
    <w:rsid w:val="007B5B85"/>
    <w:rsid w:val="007D13E4"/>
    <w:rsid w:val="007E0F40"/>
    <w:rsid w:val="007E2221"/>
    <w:rsid w:val="007F13B0"/>
    <w:rsid w:val="007F4951"/>
    <w:rsid w:val="008114AC"/>
    <w:rsid w:val="0081595F"/>
    <w:rsid w:val="0081640D"/>
    <w:rsid w:val="00832F26"/>
    <w:rsid w:val="0084165E"/>
    <w:rsid w:val="00843BCB"/>
    <w:rsid w:val="00855D23"/>
    <w:rsid w:val="008618A5"/>
    <w:rsid w:val="00865ACD"/>
    <w:rsid w:val="0088641A"/>
    <w:rsid w:val="00895F64"/>
    <w:rsid w:val="008A46F1"/>
    <w:rsid w:val="008C2F79"/>
    <w:rsid w:val="008C5033"/>
    <w:rsid w:val="008C55B8"/>
    <w:rsid w:val="008D1A50"/>
    <w:rsid w:val="008D21C0"/>
    <w:rsid w:val="008E0892"/>
    <w:rsid w:val="008F37B8"/>
    <w:rsid w:val="00907458"/>
    <w:rsid w:val="00916C1D"/>
    <w:rsid w:val="00926278"/>
    <w:rsid w:val="00931A5B"/>
    <w:rsid w:val="009479D2"/>
    <w:rsid w:val="00960569"/>
    <w:rsid w:val="009611E5"/>
    <w:rsid w:val="00965388"/>
    <w:rsid w:val="009761E8"/>
    <w:rsid w:val="00994A35"/>
    <w:rsid w:val="009A0100"/>
    <w:rsid w:val="009B0810"/>
    <w:rsid w:val="009C6ACA"/>
    <w:rsid w:val="009E79C7"/>
    <w:rsid w:val="009F6B7B"/>
    <w:rsid w:val="00A11949"/>
    <w:rsid w:val="00A152B0"/>
    <w:rsid w:val="00A156CB"/>
    <w:rsid w:val="00A15A55"/>
    <w:rsid w:val="00A21A33"/>
    <w:rsid w:val="00A273D6"/>
    <w:rsid w:val="00A46F3F"/>
    <w:rsid w:val="00A47E24"/>
    <w:rsid w:val="00A64613"/>
    <w:rsid w:val="00A711C2"/>
    <w:rsid w:val="00A72C66"/>
    <w:rsid w:val="00A75599"/>
    <w:rsid w:val="00A835B4"/>
    <w:rsid w:val="00A96BAE"/>
    <w:rsid w:val="00AB39CD"/>
    <w:rsid w:val="00AC4819"/>
    <w:rsid w:val="00AD0819"/>
    <w:rsid w:val="00AD388D"/>
    <w:rsid w:val="00AD6E47"/>
    <w:rsid w:val="00AF2116"/>
    <w:rsid w:val="00AF219B"/>
    <w:rsid w:val="00AF3CC5"/>
    <w:rsid w:val="00B061CE"/>
    <w:rsid w:val="00B13ECE"/>
    <w:rsid w:val="00B22260"/>
    <w:rsid w:val="00B22B77"/>
    <w:rsid w:val="00B24049"/>
    <w:rsid w:val="00B4660F"/>
    <w:rsid w:val="00B52C0E"/>
    <w:rsid w:val="00B774A1"/>
    <w:rsid w:val="00B83AF1"/>
    <w:rsid w:val="00B83C35"/>
    <w:rsid w:val="00B954BE"/>
    <w:rsid w:val="00BA3531"/>
    <w:rsid w:val="00BB17E2"/>
    <w:rsid w:val="00BC14B0"/>
    <w:rsid w:val="00BD4CE4"/>
    <w:rsid w:val="00BE1B9D"/>
    <w:rsid w:val="00BE2030"/>
    <w:rsid w:val="00BE2F69"/>
    <w:rsid w:val="00BF45A2"/>
    <w:rsid w:val="00BF6D6B"/>
    <w:rsid w:val="00C015AC"/>
    <w:rsid w:val="00C25584"/>
    <w:rsid w:val="00C30E6B"/>
    <w:rsid w:val="00C361DC"/>
    <w:rsid w:val="00C52810"/>
    <w:rsid w:val="00C61A0B"/>
    <w:rsid w:val="00C72276"/>
    <w:rsid w:val="00C875E9"/>
    <w:rsid w:val="00CA40FD"/>
    <w:rsid w:val="00CB3915"/>
    <w:rsid w:val="00CB3BEE"/>
    <w:rsid w:val="00CE7894"/>
    <w:rsid w:val="00CF477D"/>
    <w:rsid w:val="00D038A7"/>
    <w:rsid w:val="00D14C5D"/>
    <w:rsid w:val="00D324A7"/>
    <w:rsid w:val="00D5459C"/>
    <w:rsid w:val="00D55599"/>
    <w:rsid w:val="00D57A45"/>
    <w:rsid w:val="00D63B22"/>
    <w:rsid w:val="00D7082E"/>
    <w:rsid w:val="00D8613B"/>
    <w:rsid w:val="00D94576"/>
    <w:rsid w:val="00DA1619"/>
    <w:rsid w:val="00DC47FF"/>
    <w:rsid w:val="00DC7DA5"/>
    <w:rsid w:val="00DD0F97"/>
    <w:rsid w:val="00E00B4E"/>
    <w:rsid w:val="00E114E5"/>
    <w:rsid w:val="00E16B6F"/>
    <w:rsid w:val="00E23C0C"/>
    <w:rsid w:val="00E26665"/>
    <w:rsid w:val="00E3601D"/>
    <w:rsid w:val="00E64937"/>
    <w:rsid w:val="00E6652A"/>
    <w:rsid w:val="00E73B73"/>
    <w:rsid w:val="00E748F4"/>
    <w:rsid w:val="00E83AFD"/>
    <w:rsid w:val="00E85DD7"/>
    <w:rsid w:val="00E93494"/>
    <w:rsid w:val="00EC0A35"/>
    <w:rsid w:val="00EC542C"/>
    <w:rsid w:val="00ED6C44"/>
    <w:rsid w:val="00EF568A"/>
    <w:rsid w:val="00F03CFC"/>
    <w:rsid w:val="00F053EA"/>
    <w:rsid w:val="00F0618C"/>
    <w:rsid w:val="00F15C0C"/>
    <w:rsid w:val="00F20B47"/>
    <w:rsid w:val="00F34F53"/>
    <w:rsid w:val="00F35F92"/>
    <w:rsid w:val="00F50331"/>
    <w:rsid w:val="00F55ADC"/>
    <w:rsid w:val="00F65B90"/>
    <w:rsid w:val="00F86821"/>
    <w:rsid w:val="00F904CC"/>
    <w:rsid w:val="00FA0438"/>
    <w:rsid w:val="00FA5673"/>
    <w:rsid w:val="00FB6410"/>
    <w:rsid w:val="00FB7D1C"/>
    <w:rsid w:val="00FC0982"/>
    <w:rsid w:val="00FE004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E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E98"/>
    <w:rPr>
      <w:lang w:val="de-DE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E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E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E98"/>
    <w:rPr>
      <w:lang w:val="de-DE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E131-C643-4CCA-9BA8-176F8F35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dcterms:created xsi:type="dcterms:W3CDTF">2023-03-15T09:58:00Z</dcterms:created>
  <dcterms:modified xsi:type="dcterms:W3CDTF">2023-03-28T12:53:00Z</dcterms:modified>
</cp:coreProperties>
</file>